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2C12E5" w14:textId="5C035103" w:rsidR="00EE6F36" w:rsidRPr="00CB62D3" w:rsidRDefault="00A75B2B">
      <w:pPr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FF0CB0">
        <w:rPr>
          <w:rFonts w:ascii="Arial" w:hAnsi="Arial" w:cs="Arial"/>
          <w:noProof/>
        </w:rPr>
        <w:drawing>
          <wp:anchor distT="0" distB="0" distL="114300" distR="114300" simplePos="0" relativeHeight="251659264" behindDoc="1" locked="0" layoutInCell="1" allowOverlap="1" wp14:anchorId="77B72339" wp14:editId="1B65B740">
            <wp:simplePos x="0" y="0"/>
            <wp:positionH relativeFrom="column">
              <wp:posOffset>2451999</wp:posOffset>
            </wp:positionH>
            <wp:positionV relativeFrom="paragraph">
              <wp:posOffset>-700281</wp:posOffset>
            </wp:positionV>
            <wp:extent cx="2886710" cy="619097"/>
            <wp:effectExtent l="0" t="0" r="0" b="0"/>
            <wp:wrapNone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SICC_GR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6710" cy="61909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6750B" w:rsidRPr="00CB62D3">
        <w:rPr>
          <w:rFonts w:ascii="Arial" w:hAnsi="Arial" w:cs="Arial"/>
          <w:b/>
          <w:bCs/>
          <w:color w:val="000000" w:themeColor="text1"/>
          <w:sz w:val="24"/>
          <w:szCs w:val="24"/>
        </w:rPr>
        <w:t>Presse</w:t>
      </w:r>
      <w:r w:rsidR="00244D4C" w:rsidRPr="00CB62D3">
        <w:rPr>
          <w:rFonts w:ascii="Arial" w:hAnsi="Arial" w:cs="Arial"/>
          <w:b/>
          <w:bCs/>
          <w:color w:val="000000" w:themeColor="text1"/>
          <w:sz w:val="24"/>
          <w:szCs w:val="24"/>
        </w:rPr>
        <w:t>information</w:t>
      </w:r>
      <w:r w:rsidR="0056750B" w:rsidRPr="00CB62D3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0</w:t>
      </w:r>
      <w:r w:rsidR="004C1480">
        <w:rPr>
          <w:rFonts w:ascii="Arial" w:hAnsi="Arial" w:cs="Arial"/>
          <w:b/>
          <w:bCs/>
          <w:color w:val="000000" w:themeColor="text1"/>
          <w:sz w:val="24"/>
          <w:szCs w:val="24"/>
        </w:rPr>
        <w:t>2</w:t>
      </w:r>
      <w:r w:rsidR="003F4403" w:rsidRPr="00CB62D3">
        <w:rPr>
          <w:rFonts w:ascii="Arial" w:hAnsi="Arial" w:cs="Arial"/>
          <w:b/>
          <w:bCs/>
          <w:color w:val="000000" w:themeColor="text1"/>
          <w:sz w:val="24"/>
          <w:szCs w:val="24"/>
        </w:rPr>
        <w:t>-</w:t>
      </w:r>
      <w:r w:rsidR="0056750B" w:rsidRPr="00CB62D3">
        <w:rPr>
          <w:rFonts w:ascii="Arial" w:hAnsi="Arial" w:cs="Arial"/>
          <w:b/>
          <w:bCs/>
          <w:color w:val="000000" w:themeColor="text1"/>
          <w:sz w:val="24"/>
          <w:szCs w:val="24"/>
        </w:rPr>
        <w:t>202</w:t>
      </w:r>
      <w:r w:rsidR="00ED7160">
        <w:rPr>
          <w:rFonts w:ascii="Arial" w:hAnsi="Arial" w:cs="Arial"/>
          <w:b/>
          <w:bCs/>
          <w:color w:val="000000" w:themeColor="text1"/>
          <w:sz w:val="24"/>
          <w:szCs w:val="24"/>
        </w:rPr>
        <w:t>2</w:t>
      </w:r>
    </w:p>
    <w:p w14:paraId="0270E576" w14:textId="401F8329" w:rsidR="0056750B" w:rsidRPr="001C10E6" w:rsidRDefault="0056750B">
      <w:pPr>
        <w:rPr>
          <w:rFonts w:ascii="Arial" w:hAnsi="Arial" w:cs="Arial"/>
        </w:rPr>
      </w:pPr>
    </w:p>
    <w:p w14:paraId="3A516EA0" w14:textId="77777777" w:rsidR="008C0810" w:rsidRPr="008C0810" w:rsidRDefault="008C0810" w:rsidP="008C081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14:paraId="0835BD33" w14:textId="6F99FB82" w:rsidR="00731F6C" w:rsidRPr="008C0810" w:rsidRDefault="008C0810" w:rsidP="008C0810">
      <w:pPr>
        <w:rPr>
          <w:rFonts w:ascii="Arial" w:hAnsi="Arial" w:cs="Arial"/>
          <w:sz w:val="20"/>
          <w:szCs w:val="20"/>
        </w:rPr>
      </w:pPr>
      <w:r w:rsidRPr="008C0810">
        <w:rPr>
          <w:rFonts w:ascii="Arial" w:hAnsi="Arial" w:cs="Arial"/>
          <w:color w:val="000000"/>
          <w:sz w:val="20"/>
          <w:szCs w:val="20"/>
        </w:rPr>
        <w:t>Wirksamkeit in Forschungsprojekt nachgewiesen</w:t>
      </w:r>
    </w:p>
    <w:p w14:paraId="4543E38E" w14:textId="05134971" w:rsidR="0056750B" w:rsidRPr="00E46EAE" w:rsidRDefault="008C0810">
      <w:pPr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Klimaaktive Gebäudebeschichtung: Made in Germany, getestet in Abu Dhabi</w:t>
      </w:r>
    </w:p>
    <w:p w14:paraId="698C60EA" w14:textId="6A13DE6A" w:rsidR="008A1AC6" w:rsidRPr="00CC6060" w:rsidRDefault="0056750B" w:rsidP="008A1AC6">
      <w:pPr>
        <w:pStyle w:val="Default"/>
        <w:rPr>
          <w:b/>
          <w:bCs/>
        </w:rPr>
      </w:pPr>
      <w:r w:rsidRPr="00063700">
        <w:rPr>
          <w:b/>
          <w:bCs/>
        </w:rPr>
        <w:t>Berlin,</w:t>
      </w:r>
      <w:r w:rsidR="00F62EB6">
        <w:rPr>
          <w:b/>
          <w:bCs/>
        </w:rPr>
        <w:t xml:space="preserve"> Juni</w:t>
      </w:r>
      <w:r w:rsidRPr="00063700">
        <w:rPr>
          <w:b/>
          <w:bCs/>
        </w:rPr>
        <w:t xml:space="preserve"> 202</w:t>
      </w:r>
      <w:r w:rsidR="001719C0">
        <w:rPr>
          <w:b/>
          <w:bCs/>
        </w:rPr>
        <w:t>2</w:t>
      </w:r>
      <w:r w:rsidRPr="00063700">
        <w:t xml:space="preserve"> </w:t>
      </w:r>
      <w:r w:rsidR="00DF1E39" w:rsidRPr="00063700">
        <w:t xml:space="preserve">– </w:t>
      </w:r>
      <w:r w:rsidR="0080175B">
        <w:rPr>
          <w:b/>
          <w:bCs/>
        </w:rPr>
        <w:t xml:space="preserve">Die </w:t>
      </w:r>
      <w:proofErr w:type="spellStart"/>
      <w:r w:rsidR="0080175B">
        <w:rPr>
          <w:b/>
          <w:bCs/>
        </w:rPr>
        <w:t>ClimateCoating</w:t>
      </w:r>
      <w:proofErr w:type="spellEnd"/>
      <w:r w:rsidR="0080175B">
        <w:rPr>
          <w:b/>
          <w:bCs/>
        </w:rPr>
        <w:t xml:space="preserve">-Produkte </w:t>
      </w:r>
      <w:proofErr w:type="spellStart"/>
      <w:r w:rsidR="0080175B">
        <w:rPr>
          <w:b/>
          <w:bCs/>
        </w:rPr>
        <w:t>ThermoActive</w:t>
      </w:r>
      <w:proofErr w:type="spellEnd"/>
      <w:r w:rsidR="0080175B">
        <w:rPr>
          <w:b/>
          <w:bCs/>
        </w:rPr>
        <w:t xml:space="preserve"> und </w:t>
      </w:r>
      <w:proofErr w:type="spellStart"/>
      <w:r w:rsidR="0080175B">
        <w:rPr>
          <w:b/>
          <w:bCs/>
        </w:rPr>
        <w:t>ThermoProtect</w:t>
      </w:r>
      <w:proofErr w:type="spellEnd"/>
      <w:r w:rsidR="0080175B">
        <w:rPr>
          <w:b/>
          <w:bCs/>
        </w:rPr>
        <w:t xml:space="preserve"> des Berliner Unternehmens SICC Coating</w:t>
      </w:r>
      <w:r w:rsidR="002E3BBF">
        <w:rPr>
          <w:b/>
          <w:bCs/>
        </w:rPr>
        <w:t>s</w:t>
      </w:r>
      <w:r w:rsidR="0080175B">
        <w:rPr>
          <w:b/>
          <w:bCs/>
        </w:rPr>
        <w:t xml:space="preserve"> waren Teil einer Studie in </w:t>
      </w:r>
      <w:r w:rsidR="00F63F86">
        <w:rPr>
          <w:b/>
          <w:bCs/>
        </w:rPr>
        <w:t>Kooperation</w:t>
      </w:r>
      <w:r w:rsidR="0080175B">
        <w:rPr>
          <w:b/>
          <w:bCs/>
        </w:rPr>
        <w:t xml:space="preserve"> mit dem Logistik-Unternehmen Abu Dhabi Ports Group aus den Vereinigten Arabischen Emiraten. </w:t>
      </w:r>
      <w:r w:rsidR="008A1AC6" w:rsidRPr="00CC6060">
        <w:rPr>
          <w:b/>
          <w:bCs/>
        </w:rPr>
        <w:t>In dem auf drei Monate angelegten Forschungsvorhaben wurden in definierten Versuchsaufbauten vier 40-Fuß-Schiffscontainer und zwei 40-Fuß-Kühlcontainer sowohl mit</w:t>
      </w:r>
      <w:r w:rsidR="001345E7">
        <w:rPr>
          <w:b/>
          <w:bCs/>
        </w:rPr>
        <w:t xml:space="preserve"> </w:t>
      </w:r>
      <w:r w:rsidR="008A1AC6" w:rsidRPr="00CC6060">
        <w:rPr>
          <w:b/>
          <w:bCs/>
        </w:rPr>
        <w:t>wärmereflektierenden SICC</w:t>
      </w:r>
      <w:r w:rsidR="0080175B">
        <w:rPr>
          <w:b/>
          <w:bCs/>
        </w:rPr>
        <w:t>-</w:t>
      </w:r>
      <w:r w:rsidR="008A1AC6" w:rsidRPr="00CC6060">
        <w:rPr>
          <w:b/>
          <w:bCs/>
        </w:rPr>
        <w:t>Produkten als auch mit nicht reflektierender Standardbeschichtung bestrichen. Im Ergebnis zeigten die mit SICC beschichteten Container eine Reduktion der Wärmelast um ca. 15 Prozent gegenüber der konventionellen Beschichtung.</w:t>
      </w:r>
    </w:p>
    <w:p w14:paraId="18676B5E" w14:textId="77777777" w:rsidR="008A1AC6" w:rsidRPr="00CC6060" w:rsidRDefault="008A1AC6" w:rsidP="008A1AC6">
      <w:pPr>
        <w:pStyle w:val="Default"/>
      </w:pPr>
    </w:p>
    <w:p w14:paraId="06BA69BA" w14:textId="77777777" w:rsidR="00985C53" w:rsidRPr="00CC6060" w:rsidRDefault="008A1AC6" w:rsidP="008A1AC6">
      <w:pPr>
        <w:pStyle w:val="Default"/>
        <w:rPr>
          <w:b/>
          <w:bCs/>
        </w:rPr>
      </w:pPr>
      <w:r w:rsidRPr="00CC6060">
        <w:rPr>
          <w:b/>
          <w:bCs/>
        </w:rPr>
        <w:t>Zwei Produkte, vielfältige Einsatzmöglichkeite</w:t>
      </w:r>
      <w:r w:rsidR="00985C53" w:rsidRPr="00CC6060">
        <w:rPr>
          <w:b/>
          <w:bCs/>
        </w:rPr>
        <w:t>n</w:t>
      </w:r>
    </w:p>
    <w:p w14:paraId="404B35D4" w14:textId="77777777" w:rsidR="00985C53" w:rsidRPr="00CC6060" w:rsidRDefault="00985C53" w:rsidP="008A1AC6">
      <w:pPr>
        <w:pStyle w:val="Default"/>
        <w:rPr>
          <w:b/>
          <w:bCs/>
        </w:rPr>
      </w:pPr>
    </w:p>
    <w:p w14:paraId="078F05CC" w14:textId="707C579E" w:rsidR="00FA75D7" w:rsidRPr="00CC6060" w:rsidRDefault="008A1AC6" w:rsidP="008A1AC6">
      <w:pPr>
        <w:pStyle w:val="Default"/>
      </w:pPr>
      <w:r w:rsidRPr="00CC6060">
        <w:t xml:space="preserve">Als führender Spezialanbieter für klimaaktive Beschichtungen hat SICC Coatings GmbH aus Berlin damit den </w:t>
      </w:r>
      <w:r w:rsidR="0003274C">
        <w:t>Nachweis</w:t>
      </w:r>
      <w:r w:rsidRPr="00CC6060">
        <w:t xml:space="preserve"> für ihr Versprechen erbracht:</w:t>
      </w:r>
      <w:r w:rsidR="006052D5">
        <w:t xml:space="preserve"> </w:t>
      </w:r>
      <w:r w:rsidRPr="00CC6060">
        <w:t>nachhaltiger und robuster Gebäudeschutz in allen Klimazonen und Anwendungsbereichen. Angesichts zunehmender Klimaveränderungen</w:t>
      </w:r>
      <w:r w:rsidR="00CA0DD3">
        <w:t>,</w:t>
      </w:r>
      <w:r w:rsidRPr="00CC6060">
        <w:t xml:space="preserve"> wie steigender Temperaturen und verstärkter Sonneneinstrahlung auch in </w:t>
      </w:r>
      <w:r w:rsidR="00123961">
        <w:t xml:space="preserve">bisher </w:t>
      </w:r>
      <w:r w:rsidRPr="00CC6060">
        <w:t>klimatisch gemäßigten Zonen</w:t>
      </w:r>
      <w:r w:rsidR="00F9151D">
        <w:t>,</w:t>
      </w:r>
      <w:r w:rsidRPr="00CC6060">
        <w:t xml:space="preserve"> sind reflektive Beschichtungen von großer Bedeutung. Sie mindern die Auswirkungen der Sonneneinstrahlung, schützen die Gebäudeoberflächen und halten Innenräume kühl. Darüber hinaus tragen </w:t>
      </w:r>
      <w:r w:rsidR="00665E0B">
        <w:t xml:space="preserve">die </w:t>
      </w:r>
      <w:proofErr w:type="spellStart"/>
      <w:r w:rsidR="00665E0B">
        <w:t>ClimateCoating</w:t>
      </w:r>
      <w:proofErr w:type="spellEnd"/>
      <w:r w:rsidRPr="00CC6060">
        <w:t xml:space="preserve">-Produkte </w:t>
      </w:r>
      <w:r w:rsidR="00665E0B">
        <w:t xml:space="preserve">von SICC </w:t>
      </w:r>
      <w:r w:rsidRPr="00CC6060">
        <w:t>aufgrund ihrer robusten, langlebigen und gebäudeschützenden Eigenschaften maßgeblich zu einer nachhaltigen Bauwirtschaft bei, da Material- und Energieressourcen eingespart werden.</w:t>
      </w:r>
    </w:p>
    <w:p w14:paraId="0115467D" w14:textId="77777777" w:rsidR="005D2A3B" w:rsidRPr="00CC6060" w:rsidRDefault="005D2A3B" w:rsidP="008A1AC6">
      <w:pPr>
        <w:pStyle w:val="Default"/>
      </w:pPr>
    </w:p>
    <w:p w14:paraId="77EF49B9" w14:textId="0F0CE2F3" w:rsidR="008A1AC6" w:rsidRDefault="008A1AC6" w:rsidP="008A1AC6">
      <w:pPr>
        <w:pStyle w:val="Default"/>
      </w:pPr>
      <w:r w:rsidRPr="00CC6060">
        <w:t xml:space="preserve">Damit kommen </w:t>
      </w:r>
      <w:proofErr w:type="spellStart"/>
      <w:r w:rsidRPr="00CC6060">
        <w:t>ThermoProtect</w:t>
      </w:r>
      <w:proofErr w:type="spellEnd"/>
      <w:r w:rsidRPr="00CC6060">
        <w:t xml:space="preserve"> und </w:t>
      </w:r>
      <w:proofErr w:type="spellStart"/>
      <w:r w:rsidRPr="00CC6060">
        <w:t>ThermoActive</w:t>
      </w:r>
      <w:proofErr w:type="spellEnd"/>
      <w:r w:rsidRPr="00CC6060">
        <w:t xml:space="preserve"> in allen Bereichen zum Einsatz, die Schutz vor starker Überhitzung brauchen und sind für Gewerbenutzer wie auch den privaten Anwender relevant. Neben der naheliegenden Verwendung für Kühlräume, Container </w:t>
      </w:r>
      <w:r w:rsidRPr="00CC6060">
        <w:lastRenderedPageBreak/>
        <w:t>und Tanks spielen darüber hinaus Aspekte wie langfristige Werterhaltung, gesundes Raumklima und Energieeinsparungspoten</w:t>
      </w:r>
      <w:r w:rsidR="001B632F">
        <w:t>z</w:t>
      </w:r>
      <w:r w:rsidRPr="00CC6060">
        <w:t>iale sowohl für Büros und Bildungsbauten als auch für Hausbesitzer oder Wohnungsverwaltungen eine entscheidende Rolle.</w:t>
      </w:r>
    </w:p>
    <w:p w14:paraId="38270CF0" w14:textId="4D282DA0" w:rsidR="008B67AB" w:rsidRDefault="008B67AB" w:rsidP="008A1AC6">
      <w:pPr>
        <w:pStyle w:val="Default"/>
      </w:pPr>
    </w:p>
    <w:p w14:paraId="196B362F" w14:textId="04BCC002" w:rsidR="008B67AB" w:rsidRDefault="00DE3882" w:rsidP="008A1AC6">
      <w:pPr>
        <w:pStyle w:val="Default"/>
        <w:rPr>
          <w:b/>
          <w:bCs/>
        </w:rPr>
      </w:pPr>
      <w:r>
        <w:rPr>
          <w:b/>
          <w:bCs/>
        </w:rPr>
        <w:t>Wirksamkeit auch unter Extrembedingungen</w:t>
      </w:r>
    </w:p>
    <w:p w14:paraId="253BCC46" w14:textId="02184CFC" w:rsidR="008B67AB" w:rsidRDefault="008B67AB" w:rsidP="008A1AC6">
      <w:pPr>
        <w:pStyle w:val="Default"/>
      </w:pPr>
    </w:p>
    <w:p w14:paraId="18451DA2" w14:textId="2F2274E5" w:rsidR="005E29C3" w:rsidRDefault="0027170B" w:rsidP="000632B9">
      <w:pPr>
        <w:pStyle w:val="Default"/>
      </w:pPr>
      <w:r>
        <w:t xml:space="preserve">In Zusammenarbeit mit der AD Ports Group </w:t>
      </w:r>
      <w:r w:rsidR="004C5BD4">
        <w:t xml:space="preserve">aus den Vereinigten Arabischen Emiraten </w:t>
      </w:r>
      <w:r>
        <w:t>hat SICC Coatings</w:t>
      </w:r>
      <w:r w:rsidR="0029709F">
        <w:t xml:space="preserve"> nun eine Studie </w:t>
      </w:r>
      <w:r w:rsidR="000D3FD6">
        <w:t xml:space="preserve">zum Thema </w:t>
      </w:r>
      <w:r w:rsidR="00C03EB7">
        <w:t>Energieeffizienz</w:t>
      </w:r>
      <w:r w:rsidR="000D3FD6">
        <w:t xml:space="preserve"> veröffentlich</w:t>
      </w:r>
      <w:r w:rsidR="0029709F">
        <w:t>t</w:t>
      </w:r>
      <w:r w:rsidR="000D3FD6">
        <w:t>.</w:t>
      </w:r>
      <w:r w:rsidR="00C03EB7">
        <w:t xml:space="preserve"> Dabei wurden </w:t>
      </w:r>
      <w:r w:rsidR="0029709F">
        <w:t xml:space="preserve">unter Verwendung von </w:t>
      </w:r>
      <w:proofErr w:type="spellStart"/>
      <w:r w:rsidR="0029709F">
        <w:t>ThermoProtect</w:t>
      </w:r>
      <w:proofErr w:type="spellEnd"/>
      <w:r w:rsidR="0029709F">
        <w:t xml:space="preserve"> und </w:t>
      </w:r>
      <w:proofErr w:type="spellStart"/>
      <w:r w:rsidR="0029709F">
        <w:t>ThermoActive</w:t>
      </w:r>
      <w:proofErr w:type="spellEnd"/>
      <w:r w:rsidR="0029709F">
        <w:t xml:space="preserve"> </w:t>
      </w:r>
      <w:r w:rsidR="00C03EB7">
        <w:t xml:space="preserve">umfangreiche Daten über den Energieverbrauch der Infrastruktur am Hafen von Zayed gesammelt. </w:t>
      </w:r>
      <w:r w:rsidR="00E67AE3">
        <w:t>Die Daten sollen zudem dafür genutzt werden</w:t>
      </w:r>
      <w:r w:rsidR="009C7EF3">
        <w:t>,</w:t>
      </w:r>
      <w:r w:rsidR="00E67AE3">
        <w:t xml:space="preserve"> </w:t>
      </w:r>
      <w:r w:rsidR="00E2223B">
        <w:t>ein KI-basiertes Berechnungstool zu entwickeln,</w:t>
      </w:r>
      <w:r w:rsidR="00E67AE3">
        <w:t xml:space="preserve"> das Energiesparpotenziale durch die Verwendung von </w:t>
      </w:r>
      <w:r w:rsidR="0028591F">
        <w:t>h</w:t>
      </w:r>
      <w:r w:rsidR="00E67AE3">
        <w:t>itzereflektierenden Beschichtungen aufzeigt. Das alles gesch</w:t>
      </w:r>
      <w:r w:rsidR="008D07D1">
        <w:t>ah</w:t>
      </w:r>
      <w:r w:rsidR="00E67AE3">
        <w:t xml:space="preserve"> im Rahmen der „Green Ports“-Initiative des </w:t>
      </w:r>
      <w:r w:rsidR="005836E9">
        <w:t xml:space="preserve">arabischen </w:t>
      </w:r>
      <w:r w:rsidR="00E67AE3">
        <w:t>Unternehmens.</w:t>
      </w:r>
    </w:p>
    <w:p w14:paraId="3BB6D279" w14:textId="6FB53C6D" w:rsidR="00857925" w:rsidRDefault="00857925" w:rsidP="000632B9">
      <w:pPr>
        <w:pStyle w:val="Default"/>
      </w:pPr>
    </w:p>
    <w:p w14:paraId="16DC24F3" w14:textId="47ED66B4" w:rsidR="00857925" w:rsidRDefault="00857925" w:rsidP="000632B9">
      <w:pPr>
        <w:pStyle w:val="Default"/>
      </w:pPr>
      <w:r>
        <w:t>Die Untersuchungen wurden an vier Standard Frachtcontainern und zwei Kühlcontainern durchgeführt, jeweils mit ca. zwölf Metern Länge.</w:t>
      </w:r>
      <w:r w:rsidR="0076091D">
        <w:t xml:space="preserve"> </w:t>
      </w:r>
      <w:r w:rsidR="00C74EF4">
        <w:t xml:space="preserve">Die Testobjekte standen </w:t>
      </w:r>
      <w:r w:rsidR="00A44537">
        <w:t>im Hafen von Mina Zayed</w:t>
      </w:r>
      <w:r w:rsidR="00A3708B">
        <w:t>, Abu Dhabi,</w:t>
      </w:r>
      <w:r w:rsidR="00A44537">
        <w:t xml:space="preserve"> in einem Zeitraum von einigen Monaten. Zu festgelegten Zeitpunkten wurden Temperaturmessungen vorgenommen. </w:t>
      </w:r>
      <w:r w:rsidR="0076091D">
        <w:t>An</w:t>
      </w:r>
      <w:r w:rsidR="00C76D42">
        <w:t xml:space="preserve"> den</w:t>
      </w:r>
      <w:r w:rsidR="0076091D">
        <w:t xml:space="preserve"> </w:t>
      </w:r>
      <w:r w:rsidR="005E4394">
        <w:t>Containern</w:t>
      </w:r>
      <w:r w:rsidR="0076091D">
        <w:t xml:space="preserve"> wurde modellhaft gezeigt, welchen Einfluss die SICC-Beschichtung</w:t>
      </w:r>
      <w:r w:rsidR="00B85B3B">
        <w:t>en</w:t>
      </w:r>
      <w:r w:rsidR="0076091D">
        <w:t xml:space="preserve"> auf </w:t>
      </w:r>
      <w:r w:rsidR="00D870C7">
        <w:t>de</w:t>
      </w:r>
      <w:r w:rsidR="00C76D42">
        <w:t>re</w:t>
      </w:r>
      <w:r w:rsidR="00D870C7">
        <w:t>n</w:t>
      </w:r>
      <w:r w:rsidR="0076091D">
        <w:t xml:space="preserve"> Wärmeentwicklung und Inhalt </w:t>
      </w:r>
      <w:r w:rsidR="00C37CBD">
        <w:t>ha</w:t>
      </w:r>
      <w:r w:rsidR="00B85B3B">
        <w:t>ben</w:t>
      </w:r>
      <w:r w:rsidR="00C37CBD">
        <w:t xml:space="preserve"> </w:t>
      </w:r>
      <w:r w:rsidR="0076091D">
        <w:t xml:space="preserve">und wieviel Energie eingespart werden kann, </w:t>
      </w:r>
      <w:r w:rsidR="00B85B3B">
        <w:t>wenn</w:t>
      </w:r>
      <w:r w:rsidR="0076091D">
        <w:t xml:space="preserve"> weniger Kühlleistung notwendig ist.</w:t>
      </w:r>
      <w:r w:rsidR="006167EE">
        <w:t xml:space="preserve"> Das Besondere: </w:t>
      </w:r>
      <w:r w:rsidR="00B5585E">
        <w:t>Zwei der Versuchscontainer waren</w:t>
      </w:r>
      <w:r w:rsidR="004D6BE1">
        <w:t xml:space="preserve"> zusätzlich</w:t>
      </w:r>
      <w:r w:rsidR="00B5585E">
        <w:t xml:space="preserve"> mit Dämmstoff ausgefüllt. </w:t>
      </w:r>
      <w:r w:rsidR="00632ED4">
        <w:t xml:space="preserve">Die Messergebnisse zeigen, dass </w:t>
      </w:r>
      <w:r w:rsidR="00672D59">
        <w:t xml:space="preserve">die mit </w:t>
      </w:r>
      <w:proofErr w:type="spellStart"/>
      <w:r w:rsidR="00672D59">
        <w:t>ThermoProtect</w:t>
      </w:r>
      <w:proofErr w:type="spellEnd"/>
      <w:r w:rsidR="00672D59">
        <w:t xml:space="preserve"> und </w:t>
      </w:r>
      <w:proofErr w:type="spellStart"/>
      <w:r w:rsidR="00672D59">
        <w:t>ThermoActive</w:t>
      </w:r>
      <w:proofErr w:type="spellEnd"/>
      <w:r w:rsidR="00672D59">
        <w:t xml:space="preserve"> behandelten Container sogar im Vergleich dazu einen niedrigeren Wert bei der maximalen Temperatur</w:t>
      </w:r>
      <w:r w:rsidR="00672D59" w:rsidRPr="00166973">
        <w:t xml:space="preserve"> </w:t>
      </w:r>
      <w:r w:rsidR="007C703D" w:rsidRPr="00166973">
        <w:t xml:space="preserve">sowie bei der </w:t>
      </w:r>
      <w:r w:rsidR="0010026C">
        <w:t>m</w:t>
      </w:r>
      <w:r w:rsidR="007C703D" w:rsidRPr="00166973">
        <w:t xml:space="preserve">ittleren </w:t>
      </w:r>
      <w:r w:rsidR="00FB239A">
        <w:t>k</w:t>
      </w:r>
      <w:r w:rsidR="007C703D" w:rsidRPr="00166973">
        <w:t xml:space="preserve">inetischen Temperatur </w:t>
      </w:r>
      <w:r w:rsidR="001A0F27">
        <w:t>aufweisen.</w:t>
      </w:r>
    </w:p>
    <w:p w14:paraId="09C79ED1" w14:textId="77777777" w:rsidR="00EB4EA1" w:rsidRDefault="00EB4EA1" w:rsidP="000632B9">
      <w:pPr>
        <w:pStyle w:val="Default"/>
      </w:pPr>
    </w:p>
    <w:p w14:paraId="61441B76" w14:textId="77777777" w:rsidR="00E214C4" w:rsidRPr="00CC6060" w:rsidRDefault="00E214C4" w:rsidP="008A1AC6">
      <w:pPr>
        <w:pStyle w:val="Default"/>
      </w:pPr>
    </w:p>
    <w:p w14:paraId="31EC29A8" w14:textId="0B38DF2A" w:rsidR="008A1AC6" w:rsidRDefault="008A1AC6" w:rsidP="008A1AC6">
      <w:pPr>
        <w:pStyle w:val="Default"/>
        <w:rPr>
          <w:b/>
          <w:bCs/>
        </w:rPr>
      </w:pPr>
      <w:r w:rsidRPr="00CC6060">
        <w:rPr>
          <w:b/>
          <w:bCs/>
        </w:rPr>
        <w:t>Mit innovativer Technologie Energie sparen</w:t>
      </w:r>
    </w:p>
    <w:p w14:paraId="1FD5FC91" w14:textId="77777777" w:rsidR="008B0421" w:rsidRPr="00CC6060" w:rsidRDefault="008B0421" w:rsidP="008A1AC6">
      <w:pPr>
        <w:pStyle w:val="Default"/>
      </w:pPr>
    </w:p>
    <w:p w14:paraId="3CA1C067" w14:textId="3FFA9B9F" w:rsidR="008A1AC6" w:rsidRPr="00CC6060" w:rsidRDefault="008A1AC6" w:rsidP="008A1AC6">
      <w:pPr>
        <w:pStyle w:val="Default"/>
      </w:pPr>
      <w:r w:rsidRPr="00CC6060">
        <w:t xml:space="preserve">Die </w:t>
      </w:r>
      <w:proofErr w:type="spellStart"/>
      <w:r w:rsidRPr="00CC6060">
        <w:t>ClimateCoating</w:t>
      </w:r>
      <w:proofErr w:type="spellEnd"/>
      <w:r w:rsidRPr="00CC6060">
        <w:t>-Produkte zeichnen sich durch zukunftsweisende Rezeptur und hochwertige Rohstoffe aus und basieren auf der von SICC entwickelten reflektiven Membrantechnologie. Speziell hergestellte Glaskeramik-</w:t>
      </w:r>
      <w:proofErr w:type="spellStart"/>
      <w:r w:rsidRPr="00CC6060">
        <w:t>Hohlkörperchen</w:t>
      </w:r>
      <w:proofErr w:type="spellEnd"/>
      <w:r w:rsidRPr="00CC6060">
        <w:t xml:space="preserve">, die ein Vakuum umschließen, werden mit einer stark haftenden und eigens entwickelten Dispersion sowie ausgewählten </w:t>
      </w:r>
      <w:r w:rsidRPr="00CC6060">
        <w:lastRenderedPageBreak/>
        <w:t>Aktivatoren verbunden. Nach dem Auftragen der Beschichtung bildet diese eine reflektive Membran aus</w:t>
      </w:r>
      <w:r w:rsidR="001A0059">
        <w:t xml:space="preserve">. </w:t>
      </w:r>
      <w:r w:rsidRPr="00CC6060">
        <w:t>Sonneneinstrahlung wird reflektiert, Verdunstung wird zielgerichtet gesteuert und Elektrostatik minimiert.</w:t>
      </w:r>
    </w:p>
    <w:p w14:paraId="3D913E58" w14:textId="77E58EBC" w:rsidR="008A1AC6" w:rsidRPr="00CC6060" w:rsidRDefault="008A1AC6" w:rsidP="008A1AC6">
      <w:pPr>
        <w:pStyle w:val="Default"/>
      </w:pPr>
      <w:r w:rsidRPr="00CC6060">
        <w:t xml:space="preserve"> </w:t>
      </w:r>
    </w:p>
    <w:p w14:paraId="08118745" w14:textId="126D2B08" w:rsidR="008A1AC6" w:rsidRDefault="008A1AC6" w:rsidP="008A1AC6">
      <w:pPr>
        <w:pStyle w:val="Default"/>
        <w:rPr>
          <w:b/>
          <w:bCs/>
        </w:rPr>
      </w:pPr>
      <w:r w:rsidRPr="00CC6060">
        <w:rPr>
          <w:b/>
          <w:bCs/>
        </w:rPr>
        <w:t>Nachhaltige und anwenderfertige Beschichtungen für Dach und Fassade</w:t>
      </w:r>
    </w:p>
    <w:p w14:paraId="01188649" w14:textId="77777777" w:rsidR="008B0421" w:rsidRPr="00CC6060" w:rsidRDefault="008B0421" w:rsidP="008A1AC6">
      <w:pPr>
        <w:pStyle w:val="Default"/>
      </w:pPr>
    </w:p>
    <w:p w14:paraId="340B517D" w14:textId="77777777" w:rsidR="008B0421" w:rsidRDefault="008A1AC6" w:rsidP="008A1AC6">
      <w:pPr>
        <w:pStyle w:val="Default"/>
      </w:pPr>
      <w:r w:rsidRPr="00CC6060">
        <w:t xml:space="preserve">Mit </w:t>
      </w:r>
      <w:proofErr w:type="spellStart"/>
      <w:r w:rsidRPr="00CC6060">
        <w:t>ThermoActive</w:t>
      </w:r>
      <w:proofErr w:type="spellEnd"/>
      <w:r w:rsidRPr="00CC6060">
        <w:t xml:space="preserve"> und </w:t>
      </w:r>
      <w:proofErr w:type="spellStart"/>
      <w:r w:rsidRPr="00CC6060">
        <w:t>ThermoProtect</w:t>
      </w:r>
      <w:proofErr w:type="spellEnd"/>
      <w:r w:rsidRPr="00CC6060">
        <w:t xml:space="preserve"> erhält jedes Gebäude einen nachhaltigen Rundum-Schutz und das Aufheizen von Dächern und Innenräumen wird signifikant reduziert.</w:t>
      </w:r>
    </w:p>
    <w:p w14:paraId="4C4903D4" w14:textId="77777777" w:rsidR="008B0421" w:rsidRDefault="008B0421" w:rsidP="008A1AC6">
      <w:pPr>
        <w:pStyle w:val="Default"/>
      </w:pPr>
    </w:p>
    <w:p w14:paraId="5DE021DD" w14:textId="12F40B62" w:rsidR="008A1AC6" w:rsidRDefault="008A1AC6" w:rsidP="008A1AC6">
      <w:pPr>
        <w:pStyle w:val="Default"/>
      </w:pPr>
      <w:proofErr w:type="spellStart"/>
      <w:r w:rsidRPr="00CC6060">
        <w:t>ThermoActive</w:t>
      </w:r>
      <w:proofErr w:type="spellEnd"/>
      <w:r w:rsidRPr="00CC6060">
        <w:t xml:space="preserve"> ist die klimatisierende, wetterresistente Dachbeschichtung und reflektiert das Sonnenlicht zu über 91 Prozent. Sie senkt die</w:t>
      </w:r>
      <w:r w:rsidR="008B0421">
        <w:t xml:space="preserve"> </w:t>
      </w:r>
      <w:r w:rsidRPr="00CC6060">
        <w:t>Innentemperaturen von Gebäuden bei starker Sonneneinstrahlung und verlängert zudem die Lebensdauer der Dachkonstruktion. Dies reduziert Energieverbrauch und Wartungskosten</w:t>
      </w:r>
      <w:r w:rsidR="00B7707E">
        <w:t>.</w:t>
      </w:r>
    </w:p>
    <w:p w14:paraId="1FBA015E" w14:textId="77777777" w:rsidR="008B0421" w:rsidRPr="00CC6060" w:rsidRDefault="008B0421" w:rsidP="008A1AC6">
      <w:pPr>
        <w:pStyle w:val="Default"/>
      </w:pPr>
    </w:p>
    <w:p w14:paraId="7A800B86" w14:textId="3045CBDB" w:rsidR="008A1AC6" w:rsidRDefault="008A1AC6" w:rsidP="008A1AC6">
      <w:pPr>
        <w:pStyle w:val="Default"/>
      </w:pPr>
      <w:r w:rsidRPr="00CC6060">
        <w:t xml:space="preserve">In Kombination mit der anwendungsfertigen Fassadenbeschichtung </w:t>
      </w:r>
      <w:proofErr w:type="spellStart"/>
      <w:r w:rsidRPr="00CC6060">
        <w:t>ThermoProtect</w:t>
      </w:r>
      <w:proofErr w:type="spellEnd"/>
      <w:r w:rsidRPr="00CC6060">
        <w:t xml:space="preserve"> wird die Energiebilanz von Gebäuden zusätzlich optimiert. Durch ihre feuchte- und temperaturregulierenden Eigenschaften sorgt die Beschichtung für eine trockene und verwitterungsfreie Fassade mit überdurchschnittlich langer Lebensdauer und beugt zudem Algen-, Moos- und Pilzbefall vor.</w:t>
      </w:r>
    </w:p>
    <w:p w14:paraId="6DC93DA8" w14:textId="77777777" w:rsidR="009E7828" w:rsidRPr="009E7828" w:rsidRDefault="009E7828" w:rsidP="009E7828">
      <w:pPr>
        <w:pStyle w:val="Default"/>
      </w:pPr>
    </w:p>
    <w:p w14:paraId="5BAA5454" w14:textId="619B6F40" w:rsidR="00D63342" w:rsidRPr="009E7828" w:rsidRDefault="008A1AC6" w:rsidP="009E782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E7828">
        <w:rPr>
          <w:rFonts w:ascii="Arial" w:hAnsi="Arial" w:cs="Arial"/>
          <w:sz w:val="24"/>
          <w:szCs w:val="24"/>
        </w:rPr>
        <w:t>Neben der Feuchte- und Temperaturregulierung tragen die nachhaltigen und robusten Funktionsbeschichtungen zur Langlebigkeit von Gebäuden bei, reduzieren CO2-Emissionen und liefern damit einen Beitrag zu einer nachhaltigen Bauwirtschaft</w:t>
      </w:r>
      <w:r w:rsidR="004E1043">
        <w:rPr>
          <w:rFonts w:ascii="Arial" w:hAnsi="Arial" w:cs="Arial"/>
          <w:sz w:val="24"/>
          <w:szCs w:val="24"/>
        </w:rPr>
        <w:t>.</w:t>
      </w:r>
    </w:p>
    <w:p w14:paraId="5A096A11" w14:textId="36370756" w:rsidR="00CC5DB2" w:rsidRDefault="00CC5DB2" w:rsidP="00DF2AA9">
      <w:pPr>
        <w:spacing w:after="0" w:line="360" w:lineRule="auto"/>
        <w:rPr>
          <w:rFonts w:ascii="Arial" w:hAnsi="Arial" w:cs="Arial"/>
        </w:rPr>
      </w:pPr>
    </w:p>
    <w:p w14:paraId="4FD42700" w14:textId="237EFABB" w:rsidR="00ED5FB2" w:rsidRDefault="00ED5FB2" w:rsidP="00DF2AA9">
      <w:pPr>
        <w:spacing w:after="0" w:line="360" w:lineRule="auto"/>
        <w:rPr>
          <w:rFonts w:ascii="Arial" w:hAnsi="Arial" w:cs="Arial"/>
        </w:rPr>
      </w:pPr>
    </w:p>
    <w:p w14:paraId="077AE01C" w14:textId="2A9F9785" w:rsidR="0056750B" w:rsidRDefault="00AC1262" w:rsidP="00921B38">
      <w:pPr>
        <w:rPr>
          <w:rFonts w:ascii="Arial" w:hAnsi="Arial" w:cs="Arial"/>
        </w:rPr>
      </w:pPr>
      <w:r w:rsidRPr="00063700">
        <w:rPr>
          <w:rFonts w:ascii="Arial" w:hAnsi="Arial" w:cs="Arial"/>
        </w:rPr>
        <w:t xml:space="preserve">Zeichen: </w:t>
      </w:r>
      <w:r w:rsidR="00CC3BFC">
        <w:rPr>
          <w:rFonts w:ascii="Arial" w:hAnsi="Arial" w:cs="Arial"/>
        </w:rPr>
        <w:t>4.</w:t>
      </w:r>
      <w:r w:rsidR="008D49A9">
        <w:rPr>
          <w:rFonts w:ascii="Arial" w:hAnsi="Arial" w:cs="Arial"/>
        </w:rPr>
        <w:t>676</w:t>
      </w:r>
    </w:p>
    <w:p w14:paraId="2178DC3E" w14:textId="34A60C05" w:rsidR="001D1918" w:rsidRDefault="001D1918" w:rsidP="00921B38">
      <w:pPr>
        <w:rPr>
          <w:rFonts w:ascii="Arial" w:hAnsi="Arial" w:cs="Arial"/>
        </w:rPr>
      </w:pPr>
    </w:p>
    <w:p w14:paraId="25A0852E" w14:textId="4F3AE2C7" w:rsidR="003F1502" w:rsidRDefault="003F1502" w:rsidP="00244D9A">
      <w:pPr>
        <w:spacing w:after="0" w:line="240" w:lineRule="auto"/>
        <w:rPr>
          <w:rFonts w:ascii="Arial" w:hAnsi="Arial" w:cs="Arial"/>
        </w:rPr>
      </w:pPr>
    </w:p>
    <w:p w14:paraId="211AD771" w14:textId="1DC7DA27" w:rsidR="00200C69" w:rsidRDefault="00200C69" w:rsidP="00244D9A">
      <w:pPr>
        <w:spacing w:after="0" w:line="240" w:lineRule="auto"/>
        <w:rPr>
          <w:rFonts w:ascii="Arial" w:hAnsi="Arial" w:cs="Arial"/>
        </w:rPr>
      </w:pPr>
    </w:p>
    <w:p w14:paraId="1708C451" w14:textId="4660091A" w:rsidR="00200C69" w:rsidRDefault="00200C69" w:rsidP="00244D9A">
      <w:pPr>
        <w:spacing w:after="0" w:line="240" w:lineRule="auto"/>
        <w:rPr>
          <w:rFonts w:ascii="Arial" w:hAnsi="Arial" w:cs="Arial"/>
        </w:rPr>
      </w:pPr>
    </w:p>
    <w:p w14:paraId="6D4A14B1" w14:textId="4E08B9DE" w:rsidR="00200C69" w:rsidRDefault="00200C69" w:rsidP="00244D9A">
      <w:pPr>
        <w:spacing w:after="0" w:line="240" w:lineRule="auto"/>
        <w:rPr>
          <w:rFonts w:ascii="Arial" w:hAnsi="Arial" w:cs="Arial"/>
        </w:rPr>
      </w:pPr>
    </w:p>
    <w:p w14:paraId="3FCF6552" w14:textId="126ED54E" w:rsidR="00200C69" w:rsidRDefault="00200C69" w:rsidP="00244D9A">
      <w:pPr>
        <w:spacing w:after="0" w:line="240" w:lineRule="auto"/>
        <w:rPr>
          <w:rFonts w:ascii="Arial" w:hAnsi="Arial" w:cs="Arial"/>
        </w:rPr>
      </w:pPr>
    </w:p>
    <w:p w14:paraId="40F9D4FF" w14:textId="4B6D154D" w:rsidR="00200C69" w:rsidRDefault="00200C69" w:rsidP="00244D9A">
      <w:pPr>
        <w:spacing w:after="0" w:line="240" w:lineRule="auto"/>
        <w:rPr>
          <w:rFonts w:ascii="Arial" w:hAnsi="Arial" w:cs="Arial"/>
        </w:rPr>
      </w:pPr>
    </w:p>
    <w:p w14:paraId="32D6FC92" w14:textId="7CA43F75" w:rsidR="00200C69" w:rsidRDefault="00200C69" w:rsidP="00244D9A">
      <w:pPr>
        <w:spacing w:after="0" w:line="240" w:lineRule="auto"/>
        <w:rPr>
          <w:rFonts w:ascii="Arial" w:hAnsi="Arial" w:cs="Arial"/>
        </w:rPr>
      </w:pPr>
    </w:p>
    <w:p w14:paraId="44236437" w14:textId="1CC85D70" w:rsidR="00200C69" w:rsidRDefault="00200C69" w:rsidP="00244D9A">
      <w:pPr>
        <w:spacing w:after="0" w:line="240" w:lineRule="auto"/>
        <w:rPr>
          <w:rFonts w:ascii="Arial" w:hAnsi="Arial" w:cs="Arial"/>
        </w:rPr>
      </w:pPr>
    </w:p>
    <w:p w14:paraId="4DB541CA" w14:textId="3DA9D3C0" w:rsidR="00200C69" w:rsidRDefault="00200C69" w:rsidP="00244D9A">
      <w:pPr>
        <w:spacing w:after="0" w:line="240" w:lineRule="auto"/>
        <w:rPr>
          <w:rFonts w:ascii="Arial" w:hAnsi="Arial" w:cs="Arial"/>
        </w:rPr>
      </w:pPr>
    </w:p>
    <w:p w14:paraId="372D3FC5" w14:textId="5DF44C4B" w:rsidR="00200C69" w:rsidRDefault="00200C69" w:rsidP="00244D9A">
      <w:pPr>
        <w:spacing w:after="0" w:line="240" w:lineRule="auto"/>
        <w:rPr>
          <w:rFonts w:ascii="Arial" w:hAnsi="Arial" w:cs="Arial"/>
        </w:rPr>
      </w:pPr>
    </w:p>
    <w:p w14:paraId="001FD063" w14:textId="77777777" w:rsidR="00200C69" w:rsidRDefault="00200C69" w:rsidP="00244D9A">
      <w:pPr>
        <w:spacing w:after="0" w:line="240" w:lineRule="auto"/>
        <w:rPr>
          <w:rFonts w:ascii="Arial" w:hAnsi="Arial" w:cs="Arial"/>
        </w:rPr>
      </w:pPr>
    </w:p>
    <w:p w14:paraId="1F06E85E" w14:textId="31305102" w:rsidR="00244D9A" w:rsidRPr="00A27574" w:rsidRDefault="00244D9A" w:rsidP="00244D9A">
      <w:pPr>
        <w:spacing w:after="0" w:line="240" w:lineRule="auto"/>
        <w:rPr>
          <w:rFonts w:ascii="Arial" w:hAnsi="Arial" w:cs="Arial"/>
          <w:b/>
          <w:bCs/>
        </w:rPr>
      </w:pPr>
      <w:r w:rsidRPr="00A27574">
        <w:rPr>
          <w:rFonts w:ascii="Arial" w:hAnsi="Arial" w:cs="Arial"/>
          <w:b/>
          <w:bCs/>
        </w:rPr>
        <w:t>Pressekontakt:</w:t>
      </w:r>
    </w:p>
    <w:p w14:paraId="670D18F7" w14:textId="7F9FF136" w:rsidR="00244D9A" w:rsidRDefault="00244D9A" w:rsidP="00244D9A">
      <w:pPr>
        <w:spacing w:after="0" w:line="240" w:lineRule="auto"/>
        <w:rPr>
          <w:rFonts w:ascii="Arial" w:hAnsi="Arial" w:cs="Arial"/>
        </w:rPr>
      </w:pPr>
    </w:p>
    <w:p w14:paraId="35F59C34" w14:textId="7C4E7A62" w:rsidR="00051457" w:rsidRDefault="00051457" w:rsidP="00244D9A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Julian Jung</w:t>
      </w:r>
    </w:p>
    <w:p w14:paraId="7C83AC1F" w14:textId="77777777" w:rsidR="00244D9A" w:rsidRDefault="00244D9A" w:rsidP="00244D9A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PR-Agentur Große GmbH</w:t>
      </w:r>
    </w:p>
    <w:p w14:paraId="626F0CC8" w14:textId="77777777" w:rsidR="00244D9A" w:rsidRDefault="00244D9A" w:rsidP="00244D9A">
      <w:pPr>
        <w:spacing w:after="0" w:line="240" w:lineRule="auto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Grabbeallee</w:t>
      </w:r>
      <w:proofErr w:type="spellEnd"/>
      <w:r>
        <w:rPr>
          <w:rFonts w:ascii="Arial" w:hAnsi="Arial" w:cs="Arial"/>
        </w:rPr>
        <w:t xml:space="preserve"> 59</w:t>
      </w:r>
    </w:p>
    <w:p w14:paraId="594A47AC" w14:textId="77777777" w:rsidR="00244D9A" w:rsidRDefault="00244D9A" w:rsidP="00244D9A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13156 Berlin</w:t>
      </w:r>
    </w:p>
    <w:p w14:paraId="11AC645C" w14:textId="77777777" w:rsidR="00244D9A" w:rsidRDefault="00244D9A" w:rsidP="00244D9A">
      <w:pPr>
        <w:spacing w:after="0" w:line="240" w:lineRule="auto"/>
        <w:rPr>
          <w:rFonts w:ascii="Arial" w:hAnsi="Arial" w:cs="Arial"/>
        </w:rPr>
      </w:pPr>
    </w:p>
    <w:p w14:paraId="1D92CCDB" w14:textId="77777777" w:rsidR="00244D9A" w:rsidRDefault="00244D9A" w:rsidP="00244D9A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Telefon: (030) 49 98 94 00</w:t>
      </w:r>
    </w:p>
    <w:p w14:paraId="23C9A036" w14:textId="77777777" w:rsidR="00244D9A" w:rsidRDefault="00244D9A" w:rsidP="00244D9A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Telefax: (030) 49 98 94 020</w:t>
      </w:r>
    </w:p>
    <w:p w14:paraId="0914095E" w14:textId="77777777" w:rsidR="00244D9A" w:rsidRDefault="00244D9A" w:rsidP="00244D9A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E-Mail: </w:t>
      </w:r>
      <w:hyperlink r:id="rId8" w:history="1">
        <w:r w:rsidRPr="00004AF8">
          <w:rPr>
            <w:rStyle w:val="Hyperlink"/>
            <w:rFonts w:ascii="Arial" w:hAnsi="Arial" w:cs="Arial"/>
          </w:rPr>
          <w:t>julian.jung@pr-grosse.de</w:t>
        </w:r>
      </w:hyperlink>
    </w:p>
    <w:p w14:paraId="60B81524" w14:textId="77777777" w:rsidR="00244D9A" w:rsidRDefault="00244D9A" w:rsidP="00244D9A">
      <w:pPr>
        <w:spacing w:after="0" w:line="240" w:lineRule="auto"/>
        <w:rPr>
          <w:rFonts w:ascii="Arial" w:hAnsi="Arial" w:cs="Arial"/>
        </w:rPr>
      </w:pPr>
    </w:p>
    <w:p w14:paraId="110FF68C" w14:textId="77777777" w:rsidR="00244D9A" w:rsidRPr="00A27574" w:rsidRDefault="00244D9A" w:rsidP="00244D9A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A27574">
        <w:rPr>
          <w:rFonts w:ascii="Arial" w:hAnsi="Arial" w:cs="Arial"/>
          <w:sz w:val="18"/>
          <w:szCs w:val="18"/>
        </w:rPr>
        <w:t>Geschäftsführer: Bert Große</w:t>
      </w:r>
    </w:p>
    <w:p w14:paraId="2C7224FD" w14:textId="77777777" w:rsidR="00244D9A" w:rsidRPr="00A27574" w:rsidRDefault="00244D9A" w:rsidP="00244D9A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A27574">
        <w:rPr>
          <w:rFonts w:ascii="Arial" w:hAnsi="Arial" w:cs="Arial"/>
          <w:sz w:val="18"/>
          <w:szCs w:val="18"/>
        </w:rPr>
        <w:t>Handelsregister: Amtsgericht Berlin-Charlottenburg, HRB 176828 B</w:t>
      </w:r>
    </w:p>
    <w:p w14:paraId="40542196" w14:textId="46C6CAD6" w:rsidR="006B24F4" w:rsidRDefault="00244D9A" w:rsidP="00BF5400">
      <w:pPr>
        <w:spacing w:after="0" w:line="240" w:lineRule="auto"/>
        <w:rPr>
          <w:rFonts w:ascii="Arial" w:hAnsi="Arial" w:cs="Arial"/>
          <w:sz w:val="18"/>
          <w:szCs w:val="18"/>
        </w:rPr>
      </w:pPr>
      <w:proofErr w:type="spellStart"/>
      <w:r w:rsidRPr="00A27574">
        <w:rPr>
          <w:rFonts w:ascii="Arial" w:hAnsi="Arial" w:cs="Arial"/>
          <w:sz w:val="18"/>
          <w:szCs w:val="18"/>
        </w:rPr>
        <w:t>USt</w:t>
      </w:r>
      <w:proofErr w:type="spellEnd"/>
      <w:r w:rsidRPr="00A27574">
        <w:rPr>
          <w:rFonts w:ascii="Arial" w:hAnsi="Arial" w:cs="Arial"/>
          <w:sz w:val="18"/>
          <w:szCs w:val="18"/>
        </w:rPr>
        <w:t>-</w:t>
      </w:r>
      <w:proofErr w:type="spellStart"/>
      <w:r w:rsidRPr="00A27574">
        <w:rPr>
          <w:rFonts w:ascii="Arial" w:hAnsi="Arial" w:cs="Arial"/>
          <w:sz w:val="18"/>
          <w:szCs w:val="18"/>
        </w:rPr>
        <w:t>Id</w:t>
      </w:r>
      <w:proofErr w:type="spellEnd"/>
      <w:r w:rsidRPr="00A27574">
        <w:rPr>
          <w:rFonts w:ascii="Arial" w:hAnsi="Arial" w:cs="Arial"/>
          <w:sz w:val="18"/>
          <w:szCs w:val="18"/>
        </w:rPr>
        <w:t>-Nr.: DE306351983</w:t>
      </w:r>
    </w:p>
    <w:p w14:paraId="53604440" w14:textId="2F273EF1" w:rsidR="00C5246E" w:rsidRDefault="00C5246E" w:rsidP="00BF5400">
      <w:pPr>
        <w:spacing w:after="0" w:line="240" w:lineRule="auto"/>
        <w:rPr>
          <w:rFonts w:ascii="Arial" w:hAnsi="Arial" w:cs="Arial"/>
          <w:sz w:val="18"/>
          <w:szCs w:val="18"/>
        </w:rPr>
      </w:pPr>
    </w:p>
    <w:p w14:paraId="0FA6686A" w14:textId="7E005B35" w:rsidR="00C5246E" w:rsidRDefault="00C5246E" w:rsidP="00BF5400">
      <w:pPr>
        <w:spacing w:after="0" w:line="240" w:lineRule="auto"/>
        <w:rPr>
          <w:rFonts w:ascii="Arial" w:hAnsi="Arial" w:cs="Arial"/>
          <w:sz w:val="18"/>
          <w:szCs w:val="18"/>
        </w:rPr>
      </w:pPr>
    </w:p>
    <w:p w14:paraId="6EB80300" w14:textId="5F8A1219" w:rsidR="00C5246E" w:rsidRDefault="00C5246E" w:rsidP="00BF5400">
      <w:pPr>
        <w:spacing w:after="0" w:line="240" w:lineRule="auto"/>
        <w:rPr>
          <w:rFonts w:ascii="Arial" w:hAnsi="Arial" w:cs="Arial"/>
          <w:sz w:val="18"/>
          <w:szCs w:val="18"/>
        </w:rPr>
      </w:pPr>
    </w:p>
    <w:p w14:paraId="4EE52266" w14:textId="476578B3" w:rsidR="00200C69" w:rsidRDefault="00200C69" w:rsidP="00BF5400">
      <w:pPr>
        <w:spacing w:after="0" w:line="240" w:lineRule="auto"/>
        <w:rPr>
          <w:rFonts w:ascii="Arial" w:hAnsi="Arial" w:cs="Arial"/>
          <w:sz w:val="18"/>
          <w:szCs w:val="18"/>
        </w:rPr>
      </w:pPr>
    </w:p>
    <w:p w14:paraId="1AD4361C" w14:textId="5A2C83CC" w:rsidR="00200C69" w:rsidRDefault="00200C69" w:rsidP="00BF5400">
      <w:pPr>
        <w:spacing w:after="0" w:line="240" w:lineRule="auto"/>
        <w:rPr>
          <w:rFonts w:ascii="Arial" w:hAnsi="Arial" w:cs="Arial"/>
          <w:sz w:val="18"/>
          <w:szCs w:val="18"/>
        </w:rPr>
      </w:pPr>
    </w:p>
    <w:p w14:paraId="78C908B7" w14:textId="77777777" w:rsidR="00200C69" w:rsidRDefault="00200C69" w:rsidP="00BF5400">
      <w:pPr>
        <w:spacing w:after="0" w:line="240" w:lineRule="auto"/>
        <w:rPr>
          <w:rFonts w:ascii="Arial" w:hAnsi="Arial" w:cs="Arial"/>
          <w:sz w:val="18"/>
          <w:szCs w:val="18"/>
        </w:rPr>
      </w:pPr>
    </w:p>
    <w:p w14:paraId="624B39F7" w14:textId="4EDA648E" w:rsidR="00C5246E" w:rsidRDefault="006015B3" w:rsidP="00BF5400">
      <w:pPr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noProof/>
        </w:rPr>
        <w:drawing>
          <wp:inline distT="0" distB="0" distL="0" distR="0" wp14:anchorId="6B960398" wp14:editId="160D059D">
            <wp:extent cx="3057350" cy="2292266"/>
            <wp:effectExtent l="0" t="0" r="0" b="0"/>
            <wp:docPr id="2" name="Grafik 2" descr="Ein Frachtcontainer wird bestriche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rafik 2" descr="Ein Frachtcontainer wird bestrichen.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5856" cy="23061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CB15DC" w14:textId="5D094C80" w:rsidR="00C5246E" w:rsidRPr="00200C69" w:rsidRDefault="00EE45E7" w:rsidP="00BF5400">
      <w:pPr>
        <w:spacing w:after="0" w:line="240" w:lineRule="auto"/>
        <w:rPr>
          <w:rFonts w:ascii="Arial" w:hAnsi="Arial" w:cs="Arial"/>
        </w:rPr>
      </w:pPr>
      <w:r w:rsidRPr="00200C69">
        <w:rPr>
          <w:rFonts w:ascii="Arial" w:hAnsi="Arial" w:cs="Arial"/>
        </w:rPr>
        <w:t>Bild 01:</w:t>
      </w:r>
      <w:r w:rsidR="006015B3" w:rsidRPr="00200C69">
        <w:rPr>
          <w:rFonts w:ascii="Arial" w:hAnsi="Arial" w:cs="Arial"/>
        </w:rPr>
        <w:t xml:space="preserve"> D</w:t>
      </w:r>
      <w:r w:rsidR="00F008E7" w:rsidRPr="00200C69">
        <w:rPr>
          <w:rFonts w:ascii="Arial" w:hAnsi="Arial" w:cs="Arial"/>
        </w:rPr>
        <w:t>er</w:t>
      </w:r>
      <w:r w:rsidR="006015B3" w:rsidRPr="00200C69">
        <w:rPr>
          <w:rFonts w:ascii="Arial" w:hAnsi="Arial" w:cs="Arial"/>
        </w:rPr>
        <w:t xml:space="preserve"> </w:t>
      </w:r>
      <w:r w:rsidR="00556A36" w:rsidRPr="00200C69">
        <w:rPr>
          <w:rFonts w:ascii="Arial" w:hAnsi="Arial" w:cs="Arial"/>
        </w:rPr>
        <w:t>Frachtco</w:t>
      </w:r>
      <w:r w:rsidR="006015B3" w:rsidRPr="00200C69">
        <w:rPr>
          <w:rFonts w:ascii="Arial" w:hAnsi="Arial" w:cs="Arial"/>
        </w:rPr>
        <w:t xml:space="preserve">ntainer </w:t>
      </w:r>
      <w:r w:rsidR="00F008E7" w:rsidRPr="00200C69">
        <w:rPr>
          <w:rFonts w:ascii="Arial" w:hAnsi="Arial" w:cs="Arial"/>
        </w:rPr>
        <w:t xml:space="preserve">wurde </w:t>
      </w:r>
      <w:r w:rsidR="00BC5C08">
        <w:rPr>
          <w:rFonts w:ascii="Arial" w:hAnsi="Arial" w:cs="Arial"/>
        </w:rPr>
        <w:t xml:space="preserve">an den Wänden </w:t>
      </w:r>
      <w:r w:rsidR="006015B3" w:rsidRPr="00200C69">
        <w:rPr>
          <w:rFonts w:ascii="Arial" w:hAnsi="Arial" w:cs="Arial"/>
        </w:rPr>
        <w:t xml:space="preserve">mit </w:t>
      </w:r>
      <w:proofErr w:type="spellStart"/>
      <w:r w:rsidR="006015B3" w:rsidRPr="00200C69">
        <w:rPr>
          <w:rFonts w:ascii="Arial" w:hAnsi="Arial" w:cs="Arial"/>
        </w:rPr>
        <w:t>ThermoProtect</w:t>
      </w:r>
      <w:proofErr w:type="spellEnd"/>
      <w:r w:rsidR="006015B3" w:rsidRPr="00200C69">
        <w:rPr>
          <w:rFonts w:ascii="Arial" w:hAnsi="Arial" w:cs="Arial"/>
        </w:rPr>
        <w:t xml:space="preserve"> und</w:t>
      </w:r>
      <w:r w:rsidR="00BC5C08">
        <w:rPr>
          <w:rFonts w:ascii="Arial" w:hAnsi="Arial" w:cs="Arial"/>
        </w:rPr>
        <w:t xml:space="preserve"> auf dem Dach mit</w:t>
      </w:r>
      <w:r w:rsidR="006015B3" w:rsidRPr="00200C69">
        <w:rPr>
          <w:rFonts w:ascii="Arial" w:hAnsi="Arial" w:cs="Arial"/>
        </w:rPr>
        <w:t xml:space="preserve"> </w:t>
      </w:r>
      <w:proofErr w:type="spellStart"/>
      <w:r w:rsidR="006015B3" w:rsidRPr="00200C69">
        <w:rPr>
          <w:rFonts w:ascii="Arial" w:hAnsi="Arial" w:cs="Arial"/>
        </w:rPr>
        <w:t>ThermoActive</w:t>
      </w:r>
      <w:proofErr w:type="spellEnd"/>
      <w:r w:rsidR="006015B3" w:rsidRPr="00200C69">
        <w:rPr>
          <w:rFonts w:ascii="Arial" w:hAnsi="Arial" w:cs="Arial"/>
        </w:rPr>
        <w:t xml:space="preserve"> </w:t>
      </w:r>
      <w:r w:rsidR="007C7AD5" w:rsidRPr="00200C69">
        <w:rPr>
          <w:rFonts w:ascii="Arial" w:hAnsi="Arial" w:cs="Arial"/>
        </w:rPr>
        <w:t>behandelt</w:t>
      </w:r>
      <w:r w:rsidR="006015B3" w:rsidRPr="00200C69">
        <w:rPr>
          <w:rFonts w:ascii="Arial" w:hAnsi="Arial" w:cs="Arial"/>
        </w:rPr>
        <w:t xml:space="preserve">. Die Beschichtungen vom Berliner Unternehmen SICC Coatings </w:t>
      </w:r>
      <w:r w:rsidR="00F008E7" w:rsidRPr="00200C69">
        <w:rPr>
          <w:rFonts w:ascii="Arial" w:hAnsi="Arial" w:cs="Arial"/>
        </w:rPr>
        <w:t xml:space="preserve">sorgen dank ihrer speziellen Wirkweise für eine </w:t>
      </w:r>
      <w:r w:rsidR="00556A36" w:rsidRPr="00200C69">
        <w:rPr>
          <w:rFonts w:ascii="Arial" w:hAnsi="Arial" w:cs="Arial"/>
        </w:rPr>
        <w:t>viel geringere Wärm</w:t>
      </w:r>
      <w:r w:rsidR="00833FD5" w:rsidRPr="00200C69">
        <w:rPr>
          <w:rFonts w:ascii="Arial" w:hAnsi="Arial" w:cs="Arial"/>
        </w:rPr>
        <w:t>e</w:t>
      </w:r>
      <w:r w:rsidR="00556A36" w:rsidRPr="00200C69">
        <w:rPr>
          <w:rFonts w:ascii="Arial" w:hAnsi="Arial" w:cs="Arial"/>
        </w:rPr>
        <w:t>entwicklung im Inneren des Containers.</w:t>
      </w:r>
    </w:p>
    <w:p w14:paraId="38DB59F1" w14:textId="521655E8" w:rsidR="007408BF" w:rsidRPr="00200C69" w:rsidRDefault="007408BF" w:rsidP="00BF5400">
      <w:pPr>
        <w:spacing w:after="0" w:line="240" w:lineRule="auto"/>
        <w:rPr>
          <w:rFonts w:ascii="Arial" w:hAnsi="Arial" w:cs="Arial"/>
        </w:rPr>
      </w:pPr>
    </w:p>
    <w:p w14:paraId="3DEA7993" w14:textId="34EBA5F6" w:rsidR="007408BF" w:rsidRPr="00200C69" w:rsidRDefault="007408BF" w:rsidP="00BF5400">
      <w:pPr>
        <w:spacing w:after="0" w:line="240" w:lineRule="auto"/>
        <w:rPr>
          <w:rFonts w:ascii="Arial" w:hAnsi="Arial" w:cs="Arial"/>
          <w:i/>
          <w:iCs/>
        </w:rPr>
      </w:pPr>
      <w:r w:rsidRPr="00200C69">
        <w:rPr>
          <w:rFonts w:ascii="Arial" w:hAnsi="Arial" w:cs="Arial"/>
          <w:i/>
          <w:iCs/>
        </w:rPr>
        <w:t>Foto: AD Ports Group</w:t>
      </w:r>
    </w:p>
    <w:p w14:paraId="1CBEA312" w14:textId="5882B657" w:rsidR="00C5246E" w:rsidRDefault="00C5246E" w:rsidP="00BF5400">
      <w:pPr>
        <w:spacing w:after="0" w:line="240" w:lineRule="auto"/>
        <w:rPr>
          <w:rFonts w:ascii="Arial" w:hAnsi="Arial" w:cs="Arial"/>
          <w:sz w:val="18"/>
          <w:szCs w:val="18"/>
        </w:rPr>
      </w:pPr>
    </w:p>
    <w:p w14:paraId="299A086A" w14:textId="170CF51C" w:rsidR="00C5246E" w:rsidRDefault="00C5246E" w:rsidP="00BF5400">
      <w:pPr>
        <w:spacing w:after="0" w:line="240" w:lineRule="auto"/>
        <w:rPr>
          <w:rFonts w:ascii="Arial" w:hAnsi="Arial" w:cs="Arial"/>
          <w:sz w:val="18"/>
          <w:szCs w:val="18"/>
        </w:rPr>
      </w:pPr>
    </w:p>
    <w:p w14:paraId="6723FEEC" w14:textId="6AF79613" w:rsidR="00820465" w:rsidRDefault="00820465" w:rsidP="00BF5400">
      <w:pPr>
        <w:spacing w:after="0" w:line="240" w:lineRule="auto"/>
        <w:rPr>
          <w:rFonts w:ascii="Arial" w:hAnsi="Arial" w:cs="Arial"/>
          <w:sz w:val="18"/>
          <w:szCs w:val="18"/>
        </w:rPr>
      </w:pPr>
    </w:p>
    <w:p w14:paraId="374537C9" w14:textId="7BBAE29B" w:rsidR="00820465" w:rsidRDefault="00820465" w:rsidP="00BF5400">
      <w:pPr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noProof/>
        </w:rPr>
        <w:drawing>
          <wp:inline distT="0" distB="0" distL="0" distR="0" wp14:anchorId="3169039F" wp14:editId="69AE68BE">
            <wp:extent cx="3101645" cy="2325477"/>
            <wp:effectExtent l="0" t="0" r="3810" b="0"/>
            <wp:docPr id="1" name="Grafik 1" descr="Ein Kühlcontainer im Hafen von Al-Zeyed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Ein Kühlcontainer im Hafen von Al-Zeyed.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3651" cy="23344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B1A14B" w14:textId="77777777" w:rsidR="00820465" w:rsidRDefault="00820465" w:rsidP="00BF5400">
      <w:pPr>
        <w:spacing w:after="0" w:line="240" w:lineRule="auto"/>
        <w:rPr>
          <w:rFonts w:ascii="Arial" w:hAnsi="Arial" w:cs="Arial"/>
          <w:sz w:val="18"/>
          <w:szCs w:val="18"/>
        </w:rPr>
      </w:pPr>
    </w:p>
    <w:p w14:paraId="61C3D9A5" w14:textId="6FB05676" w:rsidR="00820465" w:rsidRPr="00A82926" w:rsidRDefault="00820465" w:rsidP="00BF5400">
      <w:pPr>
        <w:spacing w:after="0" w:line="240" w:lineRule="auto"/>
        <w:rPr>
          <w:rFonts w:ascii="Arial" w:hAnsi="Arial" w:cs="Arial"/>
        </w:rPr>
      </w:pPr>
      <w:r w:rsidRPr="00A82926">
        <w:rPr>
          <w:rFonts w:ascii="Arial" w:hAnsi="Arial" w:cs="Arial"/>
        </w:rPr>
        <w:t>Bild 02:</w:t>
      </w:r>
      <w:r w:rsidR="00842F36" w:rsidRPr="00A82926">
        <w:rPr>
          <w:rFonts w:ascii="Arial" w:hAnsi="Arial" w:cs="Arial"/>
        </w:rPr>
        <w:t xml:space="preserve"> </w:t>
      </w:r>
      <w:r w:rsidR="005862F9" w:rsidRPr="00A82926">
        <w:rPr>
          <w:rFonts w:ascii="Arial" w:hAnsi="Arial" w:cs="Arial"/>
        </w:rPr>
        <w:t xml:space="preserve">Die klimatischen Bedingungen am Hafen von Mina Zayed in Abu Dhabi sind extrem. Im August werden </w:t>
      </w:r>
      <w:r w:rsidR="00B96548" w:rsidRPr="00A82926">
        <w:rPr>
          <w:rFonts w:ascii="Arial" w:hAnsi="Arial" w:cs="Arial"/>
        </w:rPr>
        <w:t xml:space="preserve">hier </w:t>
      </w:r>
      <w:r w:rsidR="005862F9" w:rsidRPr="00A82926">
        <w:rPr>
          <w:rFonts w:ascii="Arial" w:hAnsi="Arial" w:cs="Arial"/>
        </w:rPr>
        <w:t xml:space="preserve">durchschnittlich </w:t>
      </w:r>
      <w:r w:rsidR="00B96548" w:rsidRPr="00A82926">
        <w:rPr>
          <w:rFonts w:ascii="Arial" w:hAnsi="Arial" w:cs="Arial"/>
        </w:rPr>
        <w:t>42°</w:t>
      </w:r>
      <w:r w:rsidR="005862F9" w:rsidRPr="00A82926">
        <w:rPr>
          <w:rFonts w:ascii="Arial" w:hAnsi="Arial" w:cs="Arial"/>
        </w:rPr>
        <w:t xml:space="preserve"> C gemessen. </w:t>
      </w:r>
      <w:r w:rsidR="009D4AED" w:rsidRPr="00A82926">
        <w:rPr>
          <w:rFonts w:ascii="Arial" w:hAnsi="Arial" w:cs="Arial"/>
        </w:rPr>
        <w:t xml:space="preserve">Unter solchen Bedingungen sind gut </w:t>
      </w:r>
      <w:r w:rsidR="00957AC0" w:rsidRPr="00A82926">
        <w:rPr>
          <w:rFonts w:ascii="Arial" w:hAnsi="Arial" w:cs="Arial"/>
        </w:rPr>
        <w:t xml:space="preserve">gekühlte Container Pflicht, damit die Ware nicht schlecht </w:t>
      </w:r>
      <w:r w:rsidR="00787A77" w:rsidRPr="00A82926">
        <w:rPr>
          <w:rFonts w:ascii="Arial" w:hAnsi="Arial" w:cs="Arial"/>
        </w:rPr>
        <w:t>oder beschädigt wird.</w:t>
      </w:r>
      <w:r w:rsidR="00F3717C" w:rsidRPr="00A82926">
        <w:rPr>
          <w:rFonts w:ascii="Arial" w:hAnsi="Arial" w:cs="Arial"/>
        </w:rPr>
        <w:t xml:space="preserve"> Doch das kostet Energie – die AD Ports gerne einsparen will.</w:t>
      </w:r>
    </w:p>
    <w:p w14:paraId="10735137" w14:textId="32FF75AF" w:rsidR="00C5246E" w:rsidRPr="00A82926" w:rsidRDefault="00C5246E" w:rsidP="00BF5400">
      <w:pPr>
        <w:spacing w:after="0" w:line="240" w:lineRule="auto"/>
        <w:rPr>
          <w:rFonts w:ascii="Arial" w:hAnsi="Arial" w:cs="Arial"/>
        </w:rPr>
      </w:pPr>
    </w:p>
    <w:p w14:paraId="4BEF8B23" w14:textId="77777777" w:rsidR="009819A1" w:rsidRPr="00A82926" w:rsidRDefault="009819A1" w:rsidP="009819A1">
      <w:pPr>
        <w:spacing w:after="0" w:line="240" w:lineRule="auto"/>
        <w:rPr>
          <w:rFonts w:ascii="Arial" w:hAnsi="Arial" w:cs="Arial"/>
          <w:i/>
          <w:iCs/>
        </w:rPr>
      </w:pPr>
      <w:r w:rsidRPr="00A82926">
        <w:rPr>
          <w:rFonts w:ascii="Arial" w:hAnsi="Arial" w:cs="Arial"/>
          <w:i/>
          <w:iCs/>
        </w:rPr>
        <w:t>Foto: AD Ports Group</w:t>
      </w:r>
    </w:p>
    <w:p w14:paraId="0D529817" w14:textId="3FB9AD95" w:rsidR="00C5246E" w:rsidRDefault="00C5246E" w:rsidP="00BF5400">
      <w:pPr>
        <w:spacing w:after="0" w:line="240" w:lineRule="auto"/>
        <w:rPr>
          <w:rFonts w:ascii="Arial" w:hAnsi="Arial" w:cs="Arial"/>
          <w:sz w:val="18"/>
          <w:szCs w:val="18"/>
        </w:rPr>
      </w:pPr>
    </w:p>
    <w:p w14:paraId="51450E3C" w14:textId="4E5820F1" w:rsidR="009819A1" w:rsidRDefault="009819A1" w:rsidP="00BF5400">
      <w:pPr>
        <w:spacing w:after="0" w:line="240" w:lineRule="auto"/>
        <w:rPr>
          <w:rFonts w:ascii="Arial" w:hAnsi="Arial" w:cs="Arial"/>
          <w:sz w:val="18"/>
          <w:szCs w:val="18"/>
        </w:rPr>
      </w:pPr>
    </w:p>
    <w:p w14:paraId="25F49FA2" w14:textId="5ACF0337" w:rsidR="009819A1" w:rsidRDefault="009819A1" w:rsidP="00BF5400">
      <w:pPr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noProof/>
        </w:rPr>
        <w:drawing>
          <wp:inline distT="0" distB="0" distL="0" distR="0" wp14:anchorId="0C70C6DC" wp14:editId="5891E0E7">
            <wp:extent cx="2421331" cy="3226997"/>
            <wp:effectExtent l="0" t="0" r="0" b="0"/>
            <wp:docPr id="4" name="Grafik 4" descr="Ein Bild, das Himmel, draußen, Gebäude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4" descr="Ein Bild, das Himmel, draußen, Gebäude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6434" cy="32337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55F6F1C" w14:textId="77777777" w:rsidR="009819A1" w:rsidRDefault="009819A1" w:rsidP="00BF5400">
      <w:pPr>
        <w:spacing w:after="0" w:line="240" w:lineRule="auto"/>
        <w:rPr>
          <w:rFonts w:ascii="Arial" w:hAnsi="Arial" w:cs="Arial"/>
          <w:sz w:val="18"/>
          <w:szCs w:val="18"/>
        </w:rPr>
      </w:pPr>
    </w:p>
    <w:p w14:paraId="50278B90" w14:textId="3C270993" w:rsidR="00C5246E" w:rsidRDefault="009819A1" w:rsidP="00BF5400">
      <w:pPr>
        <w:spacing w:after="0" w:line="240" w:lineRule="auto"/>
        <w:rPr>
          <w:rFonts w:ascii="Arial" w:hAnsi="Arial" w:cs="Arial"/>
        </w:rPr>
      </w:pPr>
      <w:r w:rsidRPr="00A82926">
        <w:rPr>
          <w:rFonts w:ascii="Arial" w:hAnsi="Arial" w:cs="Arial"/>
        </w:rPr>
        <w:t xml:space="preserve">Bild 03: </w:t>
      </w:r>
      <w:r w:rsidR="00C86392">
        <w:rPr>
          <w:rFonts w:ascii="Arial" w:hAnsi="Arial" w:cs="Arial"/>
        </w:rPr>
        <w:t xml:space="preserve">Auch </w:t>
      </w:r>
      <w:r w:rsidR="00EA00EB">
        <w:rPr>
          <w:rFonts w:ascii="Arial" w:hAnsi="Arial" w:cs="Arial"/>
        </w:rPr>
        <w:t>ein</w:t>
      </w:r>
      <w:r w:rsidR="00C86392">
        <w:rPr>
          <w:rFonts w:ascii="Arial" w:hAnsi="Arial" w:cs="Arial"/>
        </w:rPr>
        <w:t xml:space="preserve"> Kühlcontainer wurde</w:t>
      </w:r>
      <w:r w:rsidR="00EA00EB">
        <w:rPr>
          <w:rFonts w:ascii="Arial" w:hAnsi="Arial" w:cs="Arial"/>
        </w:rPr>
        <w:t xml:space="preserve"> mit den </w:t>
      </w:r>
      <w:proofErr w:type="spellStart"/>
      <w:r w:rsidR="00EA00EB">
        <w:rPr>
          <w:rFonts w:ascii="Arial" w:hAnsi="Arial" w:cs="Arial"/>
        </w:rPr>
        <w:t>ClimateCoating</w:t>
      </w:r>
      <w:proofErr w:type="spellEnd"/>
      <w:r w:rsidR="00EA00EB">
        <w:rPr>
          <w:rFonts w:ascii="Arial" w:hAnsi="Arial" w:cs="Arial"/>
        </w:rPr>
        <w:t>-Produkten von SICC</w:t>
      </w:r>
      <w:r w:rsidR="00C86392">
        <w:rPr>
          <w:rFonts w:ascii="Arial" w:hAnsi="Arial" w:cs="Arial"/>
        </w:rPr>
        <w:t xml:space="preserve"> beschichtet und der Energieverbrauch ausgewertet. </w:t>
      </w:r>
      <w:r w:rsidRPr="00A82926">
        <w:rPr>
          <w:rFonts w:ascii="Arial" w:hAnsi="Arial" w:cs="Arial"/>
        </w:rPr>
        <w:t xml:space="preserve">Der </w:t>
      </w:r>
      <w:r w:rsidR="00EA00EB">
        <w:rPr>
          <w:rFonts w:ascii="Arial" w:hAnsi="Arial" w:cs="Arial"/>
        </w:rPr>
        <w:t xml:space="preserve">gesamte </w:t>
      </w:r>
      <w:r w:rsidRPr="00A82926">
        <w:rPr>
          <w:rFonts w:ascii="Arial" w:hAnsi="Arial" w:cs="Arial"/>
        </w:rPr>
        <w:t xml:space="preserve">Versuch </w:t>
      </w:r>
      <w:r w:rsidR="008B3CB0" w:rsidRPr="00A82926">
        <w:rPr>
          <w:rFonts w:ascii="Arial" w:hAnsi="Arial" w:cs="Arial"/>
        </w:rPr>
        <w:t>war Teil der „Green Ports“-Initiative</w:t>
      </w:r>
      <w:r w:rsidR="00B83868" w:rsidRPr="00A82926">
        <w:rPr>
          <w:rFonts w:ascii="Arial" w:hAnsi="Arial" w:cs="Arial"/>
        </w:rPr>
        <w:t xml:space="preserve">. </w:t>
      </w:r>
      <w:r w:rsidR="000C34B4" w:rsidRPr="00A82926">
        <w:rPr>
          <w:rFonts w:ascii="Arial" w:hAnsi="Arial" w:cs="Arial"/>
        </w:rPr>
        <w:t>S</w:t>
      </w:r>
      <w:r w:rsidR="00B83868" w:rsidRPr="00A82926">
        <w:rPr>
          <w:rFonts w:ascii="Arial" w:hAnsi="Arial" w:cs="Arial"/>
        </w:rPr>
        <w:t xml:space="preserve">o soll die Infrastruktur auf den Häfen der AD Ports Group </w:t>
      </w:r>
      <w:r w:rsidR="007E4691" w:rsidRPr="00A82926">
        <w:rPr>
          <w:rFonts w:ascii="Arial" w:hAnsi="Arial" w:cs="Arial"/>
        </w:rPr>
        <w:t xml:space="preserve">insgesamt </w:t>
      </w:r>
      <w:r w:rsidR="00B83868" w:rsidRPr="00A82926">
        <w:rPr>
          <w:rFonts w:ascii="Arial" w:hAnsi="Arial" w:cs="Arial"/>
        </w:rPr>
        <w:t>nachhaltiger werden.</w:t>
      </w:r>
    </w:p>
    <w:p w14:paraId="07E251DB" w14:textId="106AF110" w:rsidR="00A82926" w:rsidRDefault="00A82926" w:rsidP="00BF5400">
      <w:pPr>
        <w:spacing w:after="0" w:line="240" w:lineRule="auto"/>
        <w:rPr>
          <w:rFonts w:ascii="Arial" w:hAnsi="Arial" w:cs="Arial"/>
        </w:rPr>
      </w:pPr>
    </w:p>
    <w:p w14:paraId="56A0DA5C" w14:textId="77777777" w:rsidR="00A82926" w:rsidRPr="00A82926" w:rsidRDefault="00A82926" w:rsidP="00A82926">
      <w:pPr>
        <w:spacing w:after="0" w:line="240" w:lineRule="auto"/>
        <w:rPr>
          <w:rFonts w:ascii="Arial" w:hAnsi="Arial" w:cs="Arial"/>
          <w:i/>
          <w:iCs/>
        </w:rPr>
      </w:pPr>
      <w:r w:rsidRPr="00A82926">
        <w:rPr>
          <w:rFonts w:ascii="Arial" w:hAnsi="Arial" w:cs="Arial"/>
          <w:i/>
          <w:iCs/>
        </w:rPr>
        <w:t>Foto: AD Ports Group</w:t>
      </w:r>
    </w:p>
    <w:p w14:paraId="71AEB69F" w14:textId="77777777" w:rsidR="00A82926" w:rsidRPr="00A82926" w:rsidRDefault="00A82926" w:rsidP="00BF5400">
      <w:pPr>
        <w:spacing w:after="0" w:line="240" w:lineRule="auto"/>
        <w:rPr>
          <w:rFonts w:ascii="Arial" w:hAnsi="Arial" w:cs="Arial"/>
        </w:rPr>
      </w:pPr>
    </w:p>
    <w:sectPr w:rsidR="00A82926" w:rsidRPr="00A82926" w:rsidSect="00E46EAE">
      <w:footerReference w:type="default" r:id="rId12"/>
      <w:pgSz w:w="11906" w:h="16838"/>
      <w:pgMar w:top="1440" w:right="2880" w:bottom="1440" w:left="28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0BFE08" w14:textId="77777777" w:rsidR="00966686" w:rsidRDefault="00966686" w:rsidP="00A75B2B">
      <w:pPr>
        <w:spacing w:after="0" w:line="240" w:lineRule="auto"/>
      </w:pPr>
      <w:r>
        <w:separator/>
      </w:r>
    </w:p>
  </w:endnote>
  <w:endnote w:type="continuationSeparator" w:id="0">
    <w:p w14:paraId="2999D16B" w14:textId="77777777" w:rsidR="00966686" w:rsidRDefault="00966686" w:rsidP="00A75B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3B08E1" w14:textId="1CD291F1" w:rsidR="00A75B2B" w:rsidRPr="00190964" w:rsidRDefault="00A75B2B" w:rsidP="005F743E">
    <w:pPr>
      <w:pStyle w:val="Fuzeile"/>
      <w:jc w:val="center"/>
      <w:rPr>
        <w:rFonts w:cstheme="minorHAnsi"/>
        <w:color w:val="767171" w:themeColor="background2" w:themeShade="80"/>
        <w:sz w:val="18"/>
        <w:szCs w:val="18"/>
      </w:rPr>
    </w:pPr>
    <w:r w:rsidRPr="00190964">
      <w:rPr>
        <w:rFonts w:cstheme="minorHAnsi"/>
        <w:color w:val="767171" w:themeColor="background2" w:themeShade="80"/>
        <w:sz w:val="18"/>
        <w:szCs w:val="18"/>
      </w:rPr>
      <w:t>SICC Coatings GmbH</w:t>
    </w:r>
  </w:p>
  <w:p w14:paraId="5535848B" w14:textId="46DD5E50" w:rsidR="00A75B2B" w:rsidRPr="00190964" w:rsidRDefault="00A75B2B" w:rsidP="005F743E">
    <w:pPr>
      <w:pStyle w:val="Fuzeile"/>
      <w:jc w:val="center"/>
      <w:rPr>
        <w:rFonts w:cstheme="minorHAnsi"/>
        <w:color w:val="767171" w:themeColor="background2" w:themeShade="80"/>
        <w:sz w:val="18"/>
        <w:szCs w:val="18"/>
      </w:rPr>
    </w:pPr>
    <w:proofErr w:type="spellStart"/>
    <w:r w:rsidRPr="00190964">
      <w:rPr>
        <w:rFonts w:cstheme="minorHAnsi"/>
        <w:color w:val="767171" w:themeColor="background2" w:themeShade="80"/>
        <w:sz w:val="18"/>
        <w:szCs w:val="18"/>
      </w:rPr>
      <w:t>Wackenbergstraße</w:t>
    </w:r>
    <w:proofErr w:type="spellEnd"/>
    <w:r w:rsidRPr="00190964">
      <w:rPr>
        <w:rFonts w:cstheme="minorHAnsi"/>
        <w:color w:val="767171" w:themeColor="background2" w:themeShade="80"/>
        <w:sz w:val="18"/>
        <w:szCs w:val="18"/>
      </w:rPr>
      <w:t xml:space="preserve"> 78 – 82, 13156 Berlin</w:t>
    </w:r>
  </w:p>
  <w:p w14:paraId="3577EFF1" w14:textId="23F5D7BC" w:rsidR="00A75B2B" w:rsidRPr="00190964" w:rsidRDefault="00A75B2B" w:rsidP="005F743E">
    <w:pPr>
      <w:pStyle w:val="Fuzeile"/>
      <w:jc w:val="center"/>
      <w:rPr>
        <w:rFonts w:cstheme="minorHAnsi"/>
        <w:color w:val="767171" w:themeColor="background2" w:themeShade="80"/>
        <w:sz w:val="18"/>
        <w:szCs w:val="18"/>
      </w:rPr>
    </w:pPr>
    <w:r w:rsidRPr="00190964">
      <w:rPr>
        <w:rFonts w:cstheme="minorHAnsi"/>
        <w:color w:val="767171" w:themeColor="background2" w:themeShade="80"/>
        <w:sz w:val="18"/>
        <w:szCs w:val="18"/>
      </w:rPr>
      <w:t>Tel.: +49 (0) 30 / 50 01 96-0</w:t>
    </w:r>
    <w:r w:rsidR="005F743E" w:rsidRPr="00190964">
      <w:rPr>
        <w:rFonts w:cstheme="minorHAnsi"/>
        <w:color w:val="767171" w:themeColor="background2" w:themeShade="80"/>
        <w:sz w:val="18"/>
        <w:szCs w:val="18"/>
      </w:rPr>
      <w:t>, Fax: +49 (0) 30 / 50 01 96-20, E-Mail: info@sicc.de</w:t>
    </w:r>
  </w:p>
  <w:p w14:paraId="4EC03795" w14:textId="77777777" w:rsidR="00A75B2B" w:rsidRDefault="00A75B2B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94BEC5" w14:textId="77777777" w:rsidR="00966686" w:rsidRDefault="00966686" w:rsidP="00A75B2B">
      <w:pPr>
        <w:spacing w:after="0" w:line="240" w:lineRule="auto"/>
      </w:pPr>
      <w:r>
        <w:separator/>
      </w:r>
    </w:p>
  </w:footnote>
  <w:footnote w:type="continuationSeparator" w:id="0">
    <w:p w14:paraId="6313F136" w14:textId="77777777" w:rsidR="00966686" w:rsidRDefault="00966686" w:rsidP="00A75B2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2A57482"/>
    <w:multiLevelType w:val="hybridMultilevel"/>
    <w:tmpl w:val="439666AE"/>
    <w:lvl w:ilvl="0" w:tplc="7360B8C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357030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2157"/>
    <w:rsid w:val="000012AB"/>
    <w:rsid w:val="00010EEB"/>
    <w:rsid w:val="0001289D"/>
    <w:rsid w:val="000210AC"/>
    <w:rsid w:val="0002197A"/>
    <w:rsid w:val="0002223C"/>
    <w:rsid w:val="00024E55"/>
    <w:rsid w:val="00025B6B"/>
    <w:rsid w:val="0003274C"/>
    <w:rsid w:val="00033FE8"/>
    <w:rsid w:val="000371A5"/>
    <w:rsid w:val="00043C87"/>
    <w:rsid w:val="00044E50"/>
    <w:rsid w:val="00051457"/>
    <w:rsid w:val="000534C3"/>
    <w:rsid w:val="0005358D"/>
    <w:rsid w:val="00054798"/>
    <w:rsid w:val="00060431"/>
    <w:rsid w:val="00061A4F"/>
    <w:rsid w:val="00062F0A"/>
    <w:rsid w:val="000632B9"/>
    <w:rsid w:val="0006332A"/>
    <w:rsid w:val="00063700"/>
    <w:rsid w:val="00066E11"/>
    <w:rsid w:val="00073B8C"/>
    <w:rsid w:val="000825FE"/>
    <w:rsid w:val="00084218"/>
    <w:rsid w:val="00085590"/>
    <w:rsid w:val="000856B6"/>
    <w:rsid w:val="0008761F"/>
    <w:rsid w:val="000900B6"/>
    <w:rsid w:val="000922F2"/>
    <w:rsid w:val="00092832"/>
    <w:rsid w:val="00094B1C"/>
    <w:rsid w:val="000A141F"/>
    <w:rsid w:val="000A18BB"/>
    <w:rsid w:val="000A2443"/>
    <w:rsid w:val="000A5611"/>
    <w:rsid w:val="000A60B6"/>
    <w:rsid w:val="000A67D7"/>
    <w:rsid w:val="000A7CD4"/>
    <w:rsid w:val="000B030E"/>
    <w:rsid w:val="000B03B2"/>
    <w:rsid w:val="000B1E1F"/>
    <w:rsid w:val="000B23E8"/>
    <w:rsid w:val="000B2692"/>
    <w:rsid w:val="000B2FD0"/>
    <w:rsid w:val="000B38DD"/>
    <w:rsid w:val="000B5E54"/>
    <w:rsid w:val="000C0F70"/>
    <w:rsid w:val="000C1C67"/>
    <w:rsid w:val="000C1E92"/>
    <w:rsid w:val="000C2F67"/>
    <w:rsid w:val="000C3280"/>
    <w:rsid w:val="000C34B4"/>
    <w:rsid w:val="000D0C88"/>
    <w:rsid w:val="000D2F6D"/>
    <w:rsid w:val="000D3FD6"/>
    <w:rsid w:val="000D5C6D"/>
    <w:rsid w:val="000D6862"/>
    <w:rsid w:val="000E027B"/>
    <w:rsid w:val="000E0E51"/>
    <w:rsid w:val="000E1AC5"/>
    <w:rsid w:val="000E4702"/>
    <w:rsid w:val="000E4BBC"/>
    <w:rsid w:val="000E6942"/>
    <w:rsid w:val="0010026C"/>
    <w:rsid w:val="00104FF4"/>
    <w:rsid w:val="001079F1"/>
    <w:rsid w:val="001114DC"/>
    <w:rsid w:val="0011292D"/>
    <w:rsid w:val="00113BBA"/>
    <w:rsid w:val="0011449C"/>
    <w:rsid w:val="00115028"/>
    <w:rsid w:val="00116669"/>
    <w:rsid w:val="0011794C"/>
    <w:rsid w:val="00121670"/>
    <w:rsid w:val="00121C38"/>
    <w:rsid w:val="00123961"/>
    <w:rsid w:val="001326B3"/>
    <w:rsid w:val="001345E7"/>
    <w:rsid w:val="0013560D"/>
    <w:rsid w:val="0014213E"/>
    <w:rsid w:val="0014407E"/>
    <w:rsid w:val="0014478E"/>
    <w:rsid w:val="001450D1"/>
    <w:rsid w:val="00147733"/>
    <w:rsid w:val="00147EAE"/>
    <w:rsid w:val="001505D0"/>
    <w:rsid w:val="00153A11"/>
    <w:rsid w:val="00153DE0"/>
    <w:rsid w:val="00154DF2"/>
    <w:rsid w:val="00155DBB"/>
    <w:rsid w:val="00164CF6"/>
    <w:rsid w:val="00164E34"/>
    <w:rsid w:val="00166758"/>
    <w:rsid w:val="00166973"/>
    <w:rsid w:val="0017069D"/>
    <w:rsid w:val="00170CE9"/>
    <w:rsid w:val="001716BF"/>
    <w:rsid w:val="001719C0"/>
    <w:rsid w:val="00173B5D"/>
    <w:rsid w:val="001756EE"/>
    <w:rsid w:val="001765A4"/>
    <w:rsid w:val="00180A09"/>
    <w:rsid w:val="00180B41"/>
    <w:rsid w:val="0018252B"/>
    <w:rsid w:val="00184211"/>
    <w:rsid w:val="00187FA2"/>
    <w:rsid w:val="0019017D"/>
    <w:rsid w:val="00190964"/>
    <w:rsid w:val="00196886"/>
    <w:rsid w:val="001A0059"/>
    <w:rsid w:val="001A0F27"/>
    <w:rsid w:val="001A207E"/>
    <w:rsid w:val="001A2919"/>
    <w:rsid w:val="001A62AF"/>
    <w:rsid w:val="001B3F4D"/>
    <w:rsid w:val="001B4C69"/>
    <w:rsid w:val="001B50A2"/>
    <w:rsid w:val="001B632F"/>
    <w:rsid w:val="001B7492"/>
    <w:rsid w:val="001C0576"/>
    <w:rsid w:val="001C10E6"/>
    <w:rsid w:val="001C20FD"/>
    <w:rsid w:val="001C5D9F"/>
    <w:rsid w:val="001D1918"/>
    <w:rsid w:val="001D33FA"/>
    <w:rsid w:val="001D468D"/>
    <w:rsid w:val="001D6B11"/>
    <w:rsid w:val="001D7DF1"/>
    <w:rsid w:val="001D7E36"/>
    <w:rsid w:val="001E1214"/>
    <w:rsid w:val="001E2920"/>
    <w:rsid w:val="001E45A8"/>
    <w:rsid w:val="001E4AA0"/>
    <w:rsid w:val="001E7537"/>
    <w:rsid w:val="001F0907"/>
    <w:rsid w:val="001F35DF"/>
    <w:rsid w:val="001F4D7F"/>
    <w:rsid w:val="00200C69"/>
    <w:rsid w:val="00206588"/>
    <w:rsid w:val="00210B9D"/>
    <w:rsid w:val="0021726F"/>
    <w:rsid w:val="0021749A"/>
    <w:rsid w:val="00217CDE"/>
    <w:rsid w:val="00217F8F"/>
    <w:rsid w:val="002200AB"/>
    <w:rsid w:val="0023306F"/>
    <w:rsid w:val="002335D7"/>
    <w:rsid w:val="00233E90"/>
    <w:rsid w:val="00234094"/>
    <w:rsid w:val="002409B2"/>
    <w:rsid w:val="00240D48"/>
    <w:rsid w:val="00244D4C"/>
    <w:rsid w:val="00244D9A"/>
    <w:rsid w:val="00251A7D"/>
    <w:rsid w:val="0025473B"/>
    <w:rsid w:val="00262C74"/>
    <w:rsid w:val="0026301A"/>
    <w:rsid w:val="0027170B"/>
    <w:rsid w:val="0027198C"/>
    <w:rsid w:val="0027356B"/>
    <w:rsid w:val="00282C7B"/>
    <w:rsid w:val="0028508E"/>
    <w:rsid w:val="0028519E"/>
    <w:rsid w:val="0028591F"/>
    <w:rsid w:val="00286964"/>
    <w:rsid w:val="002870F4"/>
    <w:rsid w:val="002871D1"/>
    <w:rsid w:val="00294AD1"/>
    <w:rsid w:val="00294DAD"/>
    <w:rsid w:val="0029709F"/>
    <w:rsid w:val="002A0A4D"/>
    <w:rsid w:val="002A22F0"/>
    <w:rsid w:val="002A52A4"/>
    <w:rsid w:val="002A561C"/>
    <w:rsid w:val="002A64DE"/>
    <w:rsid w:val="002A6EB9"/>
    <w:rsid w:val="002B03DD"/>
    <w:rsid w:val="002B23FB"/>
    <w:rsid w:val="002B267F"/>
    <w:rsid w:val="002C133F"/>
    <w:rsid w:val="002C1E35"/>
    <w:rsid w:val="002C563C"/>
    <w:rsid w:val="002E3BBF"/>
    <w:rsid w:val="002F0690"/>
    <w:rsid w:val="002F547D"/>
    <w:rsid w:val="003001A5"/>
    <w:rsid w:val="00302FD9"/>
    <w:rsid w:val="00303BD4"/>
    <w:rsid w:val="00305939"/>
    <w:rsid w:val="00307294"/>
    <w:rsid w:val="003072CF"/>
    <w:rsid w:val="00312BF7"/>
    <w:rsid w:val="00312DE9"/>
    <w:rsid w:val="00314E2E"/>
    <w:rsid w:val="0032273E"/>
    <w:rsid w:val="00327270"/>
    <w:rsid w:val="0033302A"/>
    <w:rsid w:val="003343F5"/>
    <w:rsid w:val="003350C0"/>
    <w:rsid w:val="0033537E"/>
    <w:rsid w:val="0034122C"/>
    <w:rsid w:val="00341A9D"/>
    <w:rsid w:val="00342427"/>
    <w:rsid w:val="00343FB2"/>
    <w:rsid w:val="00346B9B"/>
    <w:rsid w:val="00346DFD"/>
    <w:rsid w:val="00350B41"/>
    <w:rsid w:val="003513E6"/>
    <w:rsid w:val="00355CC7"/>
    <w:rsid w:val="003568DF"/>
    <w:rsid w:val="00363CFB"/>
    <w:rsid w:val="00367C1F"/>
    <w:rsid w:val="00380A2B"/>
    <w:rsid w:val="00382431"/>
    <w:rsid w:val="00385461"/>
    <w:rsid w:val="00385F74"/>
    <w:rsid w:val="00393939"/>
    <w:rsid w:val="00394309"/>
    <w:rsid w:val="003A1C5C"/>
    <w:rsid w:val="003A597A"/>
    <w:rsid w:val="003A6EC7"/>
    <w:rsid w:val="003A77B3"/>
    <w:rsid w:val="003B1490"/>
    <w:rsid w:val="003B3DF2"/>
    <w:rsid w:val="003B57BA"/>
    <w:rsid w:val="003C1514"/>
    <w:rsid w:val="003C1A99"/>
    <w:rsid w:val="003C4587"/>
    <w:rsid w:val="003C62F1"/>
    <w:rsid w:val="003D073E"/>
    <w:rsid w:val="003D51D0"/>
    <w:rsid w:val="003E4796"/>
    <w:rsid w:val="003E508B"/>
    <w:rsid w:val="003E50EF"/>
    <w:rsid w:val="003F0522"/>
    <w:rsid w:val="003F1502"/>
    <w:rsid w:val="003F4403"/>
    <w:rsid w:val="003F779E"/>
    <w:rsid w:val="004022D5"/>
    <w:rsid w:val="004025C1"/>
    <w:rsid w:val="004034FD"/>
    <w:rsid w:val="00404527"/>
    <w:rsid w:val="00404586"/>
    <w:rsid w:val="00405EE8"/>
    <w:rsid w:val="00406942"/>
    <w:rsid w:val="00406A31"/>
    <w:rsid w:val="004122C9"/>
    <w:rsid w:val="004168E0"/>
    <w:rsid w:val="00420537"/>
    <w:rsid w:val="004246A9"/>
    <w:rsid w:val="00426E35"/>
    <w:rsid w:val="00431D03"/>
    <w:rsid w:val="004364FA"/>
    <w:rsid w:val="00441F59"/>
    <w:rsid w:val="00442237"/>
    <w:rsid w:val="00442F2A"/>
    <w:rsid w:val="004455C2"/>
    <w:rsid w:val="00447634"/>
    <w:rsid w:val="00447D89"/>
    <w:rsid w:val="00451D9C"/>
    <w:rsid w:val="00462E54"/>
    <w:rsid w:val="0046379A"/>
    <w:rsid w:val="00463EE3"/>
    <w:rsid w:val="0046470A"/>
    <w:rsid w:val="004653C7"/>
    <w:rsid w:val="0047227A"/>
    <w:rsid w:val="00473760"/>
    <w:rsid w:val="004758E9"/>
    <w:rsid w:val="00476295"/>
    <w:rsid w:val="004776EC"/>
    <w:rsid w:val="00484FCA"/>
    <w:rsid w:val="00485152"/>
    <w:rsid w:val="004861DF"/>
    <w:rsid w:val="004864DC"/>
    <w:rsid w:val="0048728B"/>
    <w:rsid w:val="00490B21"/>
    <w:rsid w:val="00495113"/>
    <w:rsid w:val="004969D9"/>
    <w:rsid w:val="004A0802"/>
    <w:rsid w:val="004A2A94"/>
    <w:rsid w:val="004A2E90"/>
    <w:rsid w:val="004A3B67"/>
    <w:rsid w:val="004A6391"/>
    <w:rsid w:val="004B0587"/>
    <w:rsid w:val="004B0C21"/>
    <w:rsid w:val="004B7BA6"/>
    <w:rsid w:val="004C07D7"/>
    <w:rsid w:val="004C0D38"/>
    <w:rsid w:val="004C1480"/>
    <w:rsid w:val="004C5BD4"/>
    <w:rsid w:val="004C68D2"/>
    <w:rsid w:val="004C7A4B"/>
    <w:rsid w:val="004D107C"/>
    <w:rsid w:val="004D6BE1"/>
    <w:rsid w:val="004D775A"/>
    <w:rsid w:val="004D7F2F"/>
    <w:rsid w:val="004E1043"/>
    <w:rsid w:val="004F3D85"/>
    <w:rsid w:val="004F7BE9"/>
    <w:rsid w:val="005002AB"/>
    <w:rsid w:val="0050206C"/>
    <w:rsid w:val="00506143"/>
    <w:rsid w:val="00506E79"/>
    <w:rsid w:val="00511340"/>
    <w:rsid w:val="005120C1"/>
    <w:rsid w:val="005132F3"/>
    <w:rsid w:val="005145E1"/>
    <w:rsid w:val="00515C70"/>
    <w:rsid w:val="00516FDA"/>
    <w:rsid w:val="00522504"/>
    <w:rsid w:val="00524F65"/>
    <w:rsid w:val="00525C8B"/>
    <w:rsid w:val="00526A75"/>
    <w:rsid w:val="005277D8"/>
    <w:rsid w:val="00531B11"/>
    <w:rsid w:val="005361D8"/>
    <w:rsid w:val="00537E08"/>
    <w:rsid w:val="005429C3"/>
    <w:rsid w:val="005433BD"/>
    <w:rsid w:val="00544B9A"/>
    <w:rsid w:val="00545AB9"/>
    <w:rsid w:val="00545D9A"/>
    <w:rsid w:val="005548AE"/>
    <w:rsid w:val="00556631"/>
    <w:rsid w:val="00556A36"/>
    <w:rsid w:val="005573BA"/>
    <w:rsid w:val="00557FD4"/>
    <w:rsid w:val="00562457"/>
    <w:rsid w:val="00564C80"/>
    <w:rsid w:val="0056750B"/>
    <w:rsid w:val="00570347"/>
    <w:rsid w:val="005711F9"/>
    <w:rsid w:val="005718BB"/>
    <w:rsid w:val="00571C1E"/>
    <w:rsid w:val="00575F75"/>
    <w:rsid w:val="00581EAE"/>
    <w:rsid w:val="005836E9"/>
    <w:rsid w:val="0058483A"/>
    <w:rsid w:val="005862F9"/>
    <w:rsid w:val="005866D2"/>
    <w:rsid w:val="005907C8"/>
    <w:rsid w:val="00591192"/>
    <w:rsid w:val="0059232D"/>
    <w:rsid w:val="00594A2D"/>
    <w:rsid w:val="00595475"/>
    <w:rsid w:val="00596EB7"/>
    <w:rsid w:val="005A0B0E"/>
    <w:rsid w:val="005A37A4"/>
    <w:rsid w:val="005A43D7"/>
    <w:rsid w:val="005A7D2C"/>
    <w:rsid w:val="005A7FDC"/>
    <w:rsid w:val="005B0821"/>
    <w:rsid w:val="005B0DCB"/>
    <w:rsid w:val="005B35F7"/>
    <w:rsid w:val="005B39EE"/>
    <w:rsid w:val="005B71AE"/>
    <w:rsid w:val="005C39A4"/>
    <w:rsid w:val="005C3BAC"/>
    <w:rsid w:val="005C67AC"/>
    <w:rsid w:val="005D2A3B"/>
    <w:rsid w:val="005D366C"/>
    <w:rsid w:val="005D45EC"/>
    <w:rsid w:val="005D54BA"/>
    <w:rsid w:val="005E0B92"/>
    <w:rsid w:val="005E29C3"/>
    <w:rsid w:val="005E2F4F"/>
    <w:rsid w:val="005E430A"/>
    <w:rsid w:val="005E4394"/>
    <w:rsid w:val="005E59B1"/>
    <w:rsid w:val="005F1A33"/>
    <w:rsid w:val="005F30B9"/>
    <w:rsid w:val="005F31D3"/>
    <w:rsid w:val="005F3C57"/>
    <w:rsid w:val="005F473B"/>
    <w:rsid w:val="005F743E"/>
    <w:rsid w:val="00600F8C"/>
    <w:rsid w:val="006015B3"/>
    <w:rsid w:val="0060457A"/>
    <w:rsid w:val="006052D5"/>
    <w:rsid w:val="00607931"/>
    <w:rsid w:val="00610F88"/>
    <w:rsid w:val="006111EF"/>
    <w:rsid w:val="006160CB"/>
    <w:rsid w:val="006167EE"/>
    <w:rsid w:val="00620100"/>
    <w:rsid w:val="00626288"/>
    <w:rsid w:val="00632ED4"/>
    <w:rsid w:val="00634D9A"/>
    <w:rsid w:val="00634E2F"/>
    <w:rsid w:val="00636E3C"/>
    <w:rsid w:val="006431B8"/>
    <w:rsid w:val="0064552A"/>
    <w:rsid w:val="006522E2"/>
    <w:rsid w:val="00657B84"/>
    <w:rsid w:val="00660EA6"/>
    <w:rsid w:val="006611DE"/>
    <w:rsid w:val="006616C5"/>
    <w:rsid w:val="00665E0B"/>
    <w:rsid w:val="00666DF6"/>
    <w:rsid w:val="00672D59"/>
    <w:rsid w:val="00674E0D"/>
    <w:rsid w:val="006756C5"/>
    <w:rsid w:val="00676271"/>
    <w:rsid w:val="00676D00"/>
    <w:rsid w:val="00681861"/>
    <w:rsid w:val="00682039"/>
    <w:rsid w:val="0068363C"/>
    <w:rsid w:val="00685089"/>
    <w:rsid w:val="0069099E"/>
    <w:rsid w:val="006916D4"/>
    <w:rsid w:val="006A09C5"/>
    <w:rsid w:val="006A17EF"/>
    <w:rsid w:val="006A5201"/>
    <w:rsid w:val="006B13B0"/>
    <w:rsid w:val="006B24F4"/>
    <w:rsid w:val="006B7EEC"/>
    <w:rsid w:val="006C0455"/>
    <w:rsid w:val="006C5F39"/>
    <w:rsid w:val="006C6D5B"/>
    <w:rsid w:val="006D0C94"/>
    <w:rsid w:val="006D1588"/>
    <w:rsid w:val="006D4135"/>
    <w:rsid w:val="006D4F47"/>
    <w:rsid w:val="006D528F"/>
    <w:rsid w:val="006D6F0D"/>
    <w:rsid w:val="006E1AE2"/>
    <w:rsid w:val="006E489F"/>
    <w:rsid w:val="006E74E4"/>
    <w:rsid w:val="006F0CA1"/>
    <w:rsid w:val="006F42E4"/>
    <w:rsid w:val="006F6810"/>
    <w:rsid w:val="007000CA"/>
    <w:rsid w:val="00700C61"/>
    <w:rsid w:val="007014BE"/>
    <w:rsid w:val="00716210"/>
    <w:rsid w:val="00716C21"/>
    <w:rsid w:val="007207A6"/>
    <w:rsid w:val="00721695"/>
    <w:rsid w:val="00723687"/>
    <w:rsid w:val="007256BC"/>
    <w:rsid w:val="007264D2"/>
    <w:rsid w:val="00727886"/>
    <w:rsid w:val="007304B1"/>
    <w:rsid w:val="00730602"/>
    <w:rsid w:val="00731F6C"/>
    <w:rsid w:val="00732CA1"/>
    <w:rsid w:val="0073339D"/>
    <w:rsid w:val="007408BF"/>
    <w:rsid w:val="0074114F"/>
    <w:rsid w:val="00741AA2"/>
    <w:rsid w:val="00746992"/>
    <w:rsid w:val="00750807"/>
    <w:rsid w:val="007522F6"/>
    <w:rsid w:val="00755411"/>
    <w:rsid w:val="0076091D"/>
    <w:rsid w:val="00762672"/>
    <w:rsid w:val="00763692"/>
    <w:rsid w:val="00764A54"/>
    <w:rsid w:val="00766577"/>
    <w:rsid w:val="00772AD9"/>
    <w:rsid w:val="00773D73"/>
    <w:rsid w:val="00775AF9"/>
    <w:rsid w:val="00777A5B"/>
    <w:rsid w:val="0078093E"/>
    <w:rsid w:val="00780CCB"/>
    <w:rsid w:val="00781888"/>
    <w:rsid w:val="00784049"/>
    <w:rsid w:val="00785B41"/>
    <w:rsid w:val="007872E0"/>
    <w:rsid w:val="00787352"/>
    <w:rsid w:val="00787A77"/>
    <w:rsid w:val="00794E5D"/>
    <w:rsid w:val="007959E8"/>
    <w:rsid w:val="00797E59"/>
    <w:rsid w:val="007A1D30"/>
    <w:rsid w:val="007A4A62"/>
    <w:rsid w:val="007A4D4F"/>
    <w:rsid w:val="007B121C"/>
    <w:rsid w:val="007B1A25"/>
    <w:rsid w:val="007B32AF"/>
    <w:rsid w:val="007B47B9"/>
    <w:rsid w:val="007B5418"/>
    <w:rsid w:val="007B6611"/>
    <w:rsid w:val="007B701C"/>
    <w:rsid w:val="007C2396"/>
    <w:rsid w:val="007C703D"/>
    <w:rsid w:val="007C7AD5"/>
    <w:rsid w:val="007D27A0"/>
    <w:rsid w:val="007D440E"/>
    <w:rsid w:val="007D5B65"/>
    <w:rsid w:val="007E0FE0"/>
    <w:rsid w:val="007E4691"/>
    <w:rsid w:val="007F0B69"/>
    <w:rsid w:val="007F2EE1"/>
    <w:rsid w:val="007F32AA"/>
    <w:rsid w:val="007F3D2A"/>
    <w:rsid w:val="007F4145"/>
    <w:rsid w:val="0080175B"/>
    <w:rsid w:val="00803063"/>
    <w:rsid w:val="008150BD"/>
    <w:rsid w:val="008171DE"/>
    <w:rsid w:val="00820066"/>
    <w:rsid w:val="00820465"/>
    <w:rsid w:val="00821B3C"/>
    <w:rsid w:val="00821FF4"/>
    <w:rsid w:val="0082512A"/>
    <w:rsid w:val="00827055"/>
    <w:rsid w:val="00833FD5"/>
    <w:rsid w:val="00834C0A"/>
    <w:rsid w:val="00834E7D"/>
    <w:rsid w:val="0083721D"/>
    <w:rsid w:val="008412C6"/>
    <w:rsid w:val="00841F50"/>
    <w:rsid w:val="008424D6"/>
    <w:rsid w:val="00842F36"/>
    <w:rsid w:val="008450FB"/>
    <w:rsid w:val="00847FFC"/>
    <w:rsid w:val="00853BAA"/>
    <w:rsid w:val="008545DB"/>
    <w:rsid w:val="008576D4"/>
    <w:rsid w:val="00857925"/>
    <w:rsid w:val="0086055F"/>
    <w:rsid w:val="00861D2F"/>
    <w:rsid w:val="00863DC3"/>
    <w:rsid w:val="00864AF9"/>
    <w:rsid w:val="008705AE"/>
    <w:rsid w:val="0087158A"/>
    <w:rsid w:val="00876751"/>
    <w:rsid w:val="00880038"/>
    <w:rsid w:val="008815A9"/>
    <w:rsid w:val="00887899"/>
    <w:rsid w:val="0089086E"/>
    <w:rsid w:val="008917F6"/>
    <w:rsid w:val="00892C5F"/>
    <w:rsid w:val="00897534"/>
    <w:rsid w:val="0089792E"/>
    <w:rsid w:val="008A1AC6"/>
    <w:rsid w:val="008B0421"/>
    <w:rsid w:val="008B1958"/>
    <w:rsid w:val="008B239D"/>
    <w:rsid w:val="008B3CB0"/>
    <w:rsid w:val="008B5C9E"/>
    <w:rsid w:val="008B67AB"/>
    <w:rsid w:val="008B7C92"/>
    <w:rsid w:val="008C05CF"/>
    <w:rsid w:val="008C0810"/>
    <w:rsid w:val="008C377B"/>
    <w:rsid w:val="008C5D26"/>
    <w:rsid w:val="008C7A9A"/>
    <w:rsid w:val="008D07D1"/>
    <w:rsid w:val="008D0F72"/>
    <w:rsid w:val="008D1CAA"/>
    <w:rsid w:val="008D2453"/>
    <w:rsid w:val="008D3425"/>
    <w:rsid w:val="008D49A9"/>
    <w:rsid w:val="008D74F5"/>
    <w:rsid w:val="008D78AE"/>
    <w:rsid w:val="008E0154"/>
    <w:rsid w:val="008E31DF"/>
    <w:rsid w:val="008E4ADD"/>
    <w:rsid w:val="008E6594"/>
    <w:rsid w:val="008F005E"/>
    <w:rsid w:val="008F065E"/>
    <w:rsid w:val="008F2ADE"/>
    <w:rsid w:val="008F62DA"/>
    <w:rsid w:val="00905C54"/>
    <w:rsid w:val="00914668"/>
    <w:rsid w:val="00914F4B"/>
    <w:rsid w:val="00916CED"/>
    <w:rsid w:val="0091726E"/>
    <w:rsid w:val="00921036"/>
    <w:rsid w:val="00921B38"/>
    <w:rsid w:val="00922A31"/>
    <w:rsid w:val="00924B4B"/>
    <w:rsid w:val="009250D6"/>
    <w:rsid w:val="0092675A"/>
    <w:rsid w:val="009304BC"/>
    <w:rsid w:val="0093124E"/>
    <w:rsid w:val="00936087"/>
    <w:rsid w:val="00936F1A"/>
    <w:rsid w:val="0094600F"/>
    <w:rsid w:val="00946994"/>
    <w:rsid w:val="00946E3A"/>
    <w:rsid w:val="00947928"/>
    <w:rsid w:val="00951344"/>
    <w:rsid w:val="009513F3"/>
    <w:rsid w:val="00951FF8"/>
    <w:rsid w:val="00957AC0"/>
    <w:rsid w:val="00961263"/>
    <w:rsid w:val="0096139F"/>
    <w:rsid w:val="00961C69"/>
    <w:rsid w:val="0096309D"/>
    <w:rsid w:val="00966686"/>
    <w:rsid w:val="00972694"/>
    <w:rsid w:val="009744C8"/>
    <w:rsid w:val="00974B4F"/>
    <w:rsid w:val="00976437"/>
    <w:rsid w:val="009805FB"/>
    <w:rsid w:val="009819A1"/>
    <w:rsid w:val="00984040"/>
    <w:rsid w:val="00984EFA"/>
    <w:rsid w:val="00985C53"/>
    <w:rsid w:val="0099418A"/>
    <w:rsid w:val="00995720"/>
    <w:rsid w:val="009B3375"/>
    <w:rsid w:val="009B79AD"/>
    <w:rsid w:val="009B7D70"/>
    <w:rsid w:val="009C0AAF"/>
    <w:rsid w:val="009C2FE1"/>
    <w:rsid w:val="009C4C39"/>
    <w:rsid w:val="009C7EF3"/>
    <w:rsid w:val="009D162A"/>
    <w:rsid w:val="009D4AED"/>
    <w:rsid w:val="009D63ED"/>
    <w:rsid w:val="009E7828"/>
    <w:rsid w:val="009F38E8"/>
    <w:rsid w:val="009F5E39"/>
    <w:rsid w:val="00A0691B"/>
    <w:rsid w:val="00A07067"/>
    <w:rsid w:val="00A121CC"/>
    <w:rsid w:val="00A14C24"/>
    <w:rsid w:val="00A2029F"/>
    <w:rsid w:val="00A23926"/>
    <w:rsid w:val="00A24020"/>
    <w:rsid w:val="00A25841"/>
    <w:rsid w:val="00A34E2B"/>
    <w:rsid w:val="00A36E18"/>
    <w:rsid w:val="00A3708B"/>
    <w:rsid w:val="00A379CF"/>
    <w:rsid w:val="00A41C02"/>
    <w:rsid w:val="00A41FBB"/>
    <w:rsid w:val="00A44537"/>
    <w:rsid w:val="00A515D9"/>
    <w:rsid w:val="00A52298"/>
    <w:rsid w:val="00A53844"/>
    <w:rsid w:val="00A618F1"/>
    <w:rsid w:val="00A63A06"/>
    <w:rsid w:val="00A70386"/>
    <w:rsid w:val="00A71DD3"/>
    <w:rsid w:val="00A75B2B"/>
    <w:rsid w:val="00A7612B"/>
    <w:rsid w:val="00A8045F"/>
    <w:rsid w:val="00A82926"/>
    <w:rsid w:val="00A82C9D"/>
    <w:rsid w:val="00A85D4D"/>
    <w:rsid w:val="00A90348"/>
    <w:rsid w:val="00AA3064"/>
    <w:rsid w:val="00AA7F1C"/>
    <w:rsid w:val="00AB59E0"/>
    <w:rsid w:val="00AC1262"/>
    <w:rsid w:val="00AC42D6"/>
    <w:rsid w:val="00AC5017"/>
    <w:rsid w:val="00AC5D24"/>
    <w:rsid w:val="00AC7175"/>
    <w:rsid w:val="00AD13D8"/>
    <w:rsid w:val="00AD3D5B"/>
    <w:rsid w:val="00AE4387"/>
    <w:rsid w:val="00AE570F"/>
    <w:rsid w:val="00AE61B7"/>
    <w:rsid w:val="00AE6489"/>
    <w:rsid w:val="00AE7275"/>
    <w:rsid w:val="00AE787A"/>
    <w:rsid w:val="00AE7C27"/>
    <w:rsid w:val="00AF2150"/>
    <w:rsid w:val="00B021E7"/>
    <w:rsid w:val="00B0326D"/>
    <w:rsid w:val="00B059CF"/>
    <w:rsid w:val="00B108FF"/>
    <w:rsid w:val="00B11868"/>
    <w:rsid w:val="00B1236D"/>
    <w:rsid w:val="00B12887"/>
    <w:rsid w:val="00B129CC"/>
    <w:rsid w:val="00B2053B"/>
    <w:rsid w:val="00B21371"/>
    <w:rsid w:val="00B224C3"/>
    <w:rsid w:val="00B26C37"/>
    <w:rsid w:val="00B27D00"/>
    <w:rsid w:val="00B32C00"/>
    <w:rsid w:val="00B33606"/>
    <w:rsid w:val="00B34FBD"/>
    <w:rsid w:val="00B37151"/>
    <w:rsid w:val="00B44BFE"/>
    <w:rsid w:val="00B45B17"/>
    <w:rsid w:val="00B5030D"/>
    <w:rsid w:val="00B51B09"/>
    <w:rsid w:val="00B52AE5"/>
    <w:rsid w:val="00B545D3"/>
    <w:rsid w:val="00B54761"/>
    <w:rsid w:val="00B5585E"/>
    <w:rsid w:val="00B559B2"/>
    <w:rsid w:val="00B55C6F"/>
    <w:rsid w:val="00B5712E"/>
    <w:rsid w:val="00B60BBA"/>
    <w:rsid w:val="00B6148A"/>
    <w:rsid w:val="00B64126"/>
    <w:rsid w:val="00B6768E"/>
    <w:rsid w:val="00B7329A"/>
    <w:rsid w:val="00B7707E"/>
    <w:rsid w:val="00B8120A"/>
    <w:rsid w:val="00B83868"/>
    <w:rsid w:val="00B84A42"/>
    <w:rsid w:val="00B85B3B"/>
    <w:rsid w:val="00B92855"/>
    <w:rsid w:val="00B96548"/>
    <w:rsid w:val="00BA0CC3"/>
    <w:rsid w:val="00BA41B9"/>
    <w:rsid w:val="00BA565B"/>
    <w:rsid w:val="00BB2845"/>
    <w:rsid w:val="00BB3AEC"/>
    <w:rsid w:val="00BB6F75"/>
    <w:rsid w:val="00BC068E"/>
    <w:rsid w:val="00BC1978"/>
    <w:rsid w:val="00BC5099"/>
    <w:rsid w:val="00BC5C08"/>
    <w:rsid w:val="00BD303C"/>
    <w:rsid w:val="00BD361A"/>
    <w:rsid w:val="00BD4691"/>
    <w:rsid w:val="00BD7084"/>
    <w:rsid w:val="00BE69FD"/>
    <w:rsid w:val="00BE6A6A"/>
    <w:rsid w:val="00BE77EE"/>
    <w:rsid w:val="00BE7E73"/>
    <w:rsid w:val="00BF1212"/>
    <w:rsid w:val="00BF41A7"/>
    <w:rsid w:val="00BF5400"/>
    <w:rsid w:val="00C00815"/>
    <w:rsid w:val="00C0364C"/>
    <w:rsid w:val="00C03EB7"/>
    <w:rsid w:val="00C048F9"/>
    <w:rsid w:val="00C076BF"/>
    <w:rsid w:val="00C1213A"/>
    <w:rsid w:val="00C13623"/>
    <w:rsid w:val="00C160AB"/>
    <w:rsid w:val="00C2176C"/>
    <w:rsid w:val="00C23162"/>
    <w:rsid w:val="00C272F6"/>
    <w:rsid w:val="00C3033A"/>
    <w:rsid w:val="00C32645"/>
    <w:rsid w:val="00C33F3B"/>
    <w:rsid w:val="00C3520D"/>
    <w:rsid w:val="00C373D7"/>
    <w:rsid w:val="00C374AB"/>
    <w:rsid w:val="00C37CBD"/>
    <w:rsid w:val="00C4155C"/>
    <w:rsid w:val="00C434E1"/>
    <w:rsid w:val="00C4392E"/>
    <w:rsid w:val="00C44846"/>
    <w:rsid w:val="00C456FE"/>
    <w:rsid w:val="00C47F59"/>
    <w:rsid w:val="00C5127D"/>
    <w:rsid w:val="00C519B9"/>
    <w:rsid w:val="00C5246E"/>
    <w:rsid w:val="00C533EB"/>
    <w:rsid w:val="00C56B7D"/>
    <w:rsid w:val="00C639C6"/>
    <w:rsid w:val="00C6537F"/>
    <w:rsid w:val="00C6655B"/>
    <w:rsid w:val="00C714FA"/>
    <w:rsid w:val="00C74EF4"/>
    <w:rsid w:val="00C76D42"/>
    <w:rsid w:val="00C77813"/>
    <w:rsid w:val="00C86392"/>
    <w:rsid w:val="00C94309"/>
    <w:rsid w:val="00C94DD5"/>
    <w:rsid w:val="00CA0B4B"/>
    <w:rsid w:val="00CA0DD3"/>
    <w:rsid w:val="00CA2BEB"/>
    <w:rsid w:val="00CA47A8"/>
    <w:rsid w:val="00CA756D"/>
    <w:rsid w:val="00CA7E53"/>
    <w:rsid w:val="00CB1A49"/>
    <w:rsid w:val="00CB527D"/>
    <w:rsid w:val="00CB62D3"/>
    <w:rsid w:val="00CC3BFC"/>
    <w:rsid w:val="00CC4B13"/>
    <w:rsid w:val="00CC5DB2"/>
    <w:rsid w:val="00CC6060"/>
    <w:rsid w:val="00CD2FE3"/>
    <w:rsid w:val="00CD5570"/>
    <w:rsid w:val="00CD5C18"/>
    <w:rsid w:val="00CD7278"/>
    <w:rsid w:val="00CE03BE"/>
    <w:rsid w:val="00CE1C72"/>
    <w:rsid w:val="00CE5723"/>
    <w:rsid w:val="00CE68E3"/>
    <w:rsid w:val="00CF0334"/>
    <w:rsid w:val="00CF0BA5"/>
    <w:rsid w:val="00CF16D1"/>
    <w:rsid w:val="00CF1DA5"/>
    <w:rsid w:val="00CF5645"/>
    <w:rsid w:val="00CF6F56"/>
    <w:rsid w:val="00CF6F5E"/>
    <w:rsid w:val="00D00398"/>
    <w:rsid w:val="00D0148A"/>
    <w:rsid w:val="00D04EE4"/>
    <w:rsid w:val="00D12080"/>
    <w:rsid w:val="00D1208D"/>
    <w:rsid w:val="00D15CAD"/>
    <w:rsid w:val="00D175CF"/>
    <w:rsid w:val="00D2056F"/>
    <w:rsid w:val="00D23016"/>
    <w:rsid w:val="00D23E84"/>
    <w:rsid w:val="00D33001"/>
    <w:rsid w:val="00D34D18"/>
    <w:rsid w:val="00D369FD"/>
    <w:rsid w:val="00D4047B"/>
    <w:rsid w:val="00D45A44"/>
    <w:rsid w:val="00D46E49"/>
    <w:rsid w:val="00D5778B"/>
    <w:rsid w:val="00D60127"/>
    <w:rsid w:val="00D60987"/>
    <w:rsid w:val="00D63342"/>
    <w:rsid w:val="00D63E2D"/>
    <w:rsid w:val="00D70AF2"/>
    <w:rsid w:val="00D7602C"/>
    <w:rsid w:val="00D805B8"/>
    <w:rsid w:val="00D80E59"/>
    <w:rsid w:val="00D870C7"/>
    <w:rsid w:val="00D92812"/>
    <w:rsid w:val="00D972BD"/>
    <w:rsid w:val="00D9733C"/>
    <w:rsid w:val="00DA3B78"/>
    <w:rsid w:val="00DA3C97"/>
    <w:rsid w:val="00DA3F6D"/>
    <w:rsid w:val="00DA6DA7"/>
    <w:rsid w:val="00DA7B2C"/>
    <w:rsid w:val="00DB794E"/>
    <w:rsid w:val="00DC08D9"/>
    <w:rsid w:val="00DC0A38"/>
    <w:rsid w:val="00DC366B"/>
    <w:rsid w:val="00DC44A6"/>
    <w:rsid w:val="00DC4E9A"/>
    <w:rsid w:val="00DD2157"/>
    <w:rsid w:val="00DD3F8C"/>
    <w:rsid w:val="00DD4DF4"/>
    <w:rsid w:val="00DE0715"/>
    <w:rsid w:val="00DE3882"/>
    <w:rsid w:val="00DE6645"/>
    <w:rsid w:val="00DE6F69"/>
    <w:rsid w:val="00DF00DD"/>
    <w:rsid w:val="00DF0966"/>
    <w:rsid w:val="00DF1E39"/>
    <w:rsid w:val="00DF28A7"/>
    <w:rsid w:val="00DF2AA9"/>
    <w:rsid w:val="00DF32DA"/>
    <w:rsid w:val="00DF37EC"/>
    <w:rsid w:val="00DF4DC9"/>
    <w:rsid w:val="00DF7082"/>
    <w:rsid w:val="00E115CA"/>
    <w:rsid w:val="00E14A75"/>
    <w:rsid w:val="00E15127"/>
    <w:rsid w:val="00E15DEC"/>
    <w:rsid w:val="00E163CC"/>
    <w:rsid w:val="00E16C0C"/>
    <w:rsid w:val="00E21009"/>
    <w:rsid w:val="00E214C4"/>
    <w:rsid w:val="00E2223B"/>
    <w:rsid w:val="00E226C6"/>
    <w:rsid w:val="00E24FB0"/>
    <w:rsid w:val="00E26968"/>
    <w:rsid w:val="00E27F2A"/>
    <w:rsid w:val="00E30156"/>
    <w:rsid w:val="00E31248"/>
    <w:rsid w:val="00E33191"/>
    <w:rsid w:val="00E36BB1"/>
    <w:rsid w:val="00E3705F"/>
    <w:rsid w:val="00E4100C"/>
    <w:rsid w:val="00E43BC3"/>
    <w:rsid w:val="00E46EAE"/>
    <w:rsid w:val="00E5105B"/>
    <w:rsid w:val="00E5130B"/>
    <w:rsid w:val="00E5173A"/>
    <w:rsid w:val="00E51AB4"/>
    <w:rsid w:val="00E52730"/>
    <w:rsid w:val="00E53DDA"/>
    <w:rsid w:val="00E569EF"/>
    <w:rsid w:val="00E56F0F"/>
    <w:rsid w:val="00E60CC9"/>
    <w:rsid w:val="00E610C3"/>
    <w:rsid w:val="00E67AE3"/>
    <w:rsid w:val="00E67B9E"/>
    <w:rsid w:val="00E710AA"/>
    <w:rsid w:val="00E73182"/>
    <w:rsid w:val="00E737CB"/>
    <w:rsid w:val="00E747C8"/>
    <w:rsid w:val="00E8399B"/>
    <w:rsid w:val="00E8421D"/>
    <w:rsid w:val="00E876A6"/>
    <w:rsid w:val="00E923AD"/>
    <w:rsid w:val="00E932CD"/>
    <w:rsid w:val="00E936BD"/>
    <w:rsid w:val="00E953A5"/>
    <w:rsid w:val="00E96889"/>
    <w:rsid w:val="00EA00EB"/>
    <w:rsid w:val="00EA02FB"/>
    <w:rsid w:val="00EA32FD"/>
    <w:rsid w:val="00EA4064"/>
    <w:rsid w:val="00EA449C"/>
    <w:rsid w:val="00EB1911"/>
    <w:rsid w:val="00EB24AB"/>
    <w:rsid w:val="00EB4EA1"/>
    <w:rsid w:val="00EC239E"/>
    <w:rsid w:val="00EC245F"/>
    <w:rsid w:val="00EC636F"/>
    <w:rsid w:val="00ED098D"/>
    <w:rsid w:val="00ED13FF"/>
    <w:rsid w:val="00ED39CA"/>
    <w:rsid w:val="00ED3E7E"/>
    <w:rsid w:val="00ED3FA7"/>
    <w:rsid w:val="00ED4580"/>
    <w:rsid w:val="00ED5B36"/>
    <w:rsid w:val="00ED5FB2"/>
    <w:rsid w:val="00ED7160"/>
    <w:rsid w:val="00ED7957"/>
    <w:rsid w:val="00EE0567"/>
    <w:rsid w:val="00EE0F24"/>
    <w:rsid w:val="00EE14CE"/>
    <w:rsid w:val="00EE45E7"/>
    <w:rsid w:val="00EE4F50"/>
    <w:rsid w:val="00EE6F36"/>
    <w:rsid w:val="00EE7632"/>
    <w:rsid w:val="00EE7AB5"/>
    <w:rsid w:val="00EE7B07"/>
    <w:rsid w:val="00EF1A11"/>
    <w:rsid w:val="00EF4F81"/>
    <w:rsid w:val="00EF4FF1"/>
    <w:rsid w:val="00EF5444"/>
    <w:rsid w:val="00EF5F8E"/>
    <w:rsid w:val="00EF64C0"/>
    <w:rsid w:val="00F008E7"/>
    <w:rsid w:val="00F036A9"/>
    <w:rsid w:val="00F03B26"/>
    <w:rsid w:val="00F03FEC"/>
    <w:rsid w:val="00F05110"/>
    <w:rsid w:val="00F0543D"/>
    <w:rsid w:val="00F065BD"/>
    <w:rsid w:val="00F06CB1"/>
    <w:rsid w:val="00F10A8C"/>
    <w:rsid w:val="00F15CE8"/>
    <w:rsid w:val="00F17507"/>
    <w:rsid w:val="00F20CC0"/>
    <w:rsid w:val="00F2162A"/>
    <w:rsid w:val="00F2194D"/>
    <w:rsid w:val="00F32890"/>
    <w:rsid w:val="00F3495D"/>
    <w:rsid w:val="00F34AC9"/>
    <w:rsid w:val="00F3717C"/>
    <w:rsid w:val="00F40D7A"/>
    <w:rsid w:val="00F45354"/>
    <w:rsid w:val="00F45E1D"/>
    <w:rsid w:val="00F50008"/>
    <w:rsid w:val="00F510D8"/>
    <w:rsid w:val="00F53EC1"/>
    <w:rsid w:val="00F6014B"/>
    <w:rsid w:val="00F62EB6"/>
    <w:rsid w:val="00F63F28"/>
    <w:rsid w:val="00F63F86"/>
    <w:rsid w:val="00F65F4B"/>
    <w:rsid w:val="00F671FB"/>
    <w:rsid w:val="00F67E3B"/>
    <w:rsid w:val="00F7153A"/>
    <w:rsid w:val="00F71FC4"/>
    <w:rsid w:val="00F72AE1"/>
    <w:rsid w:val="00F7485B"/>
    <w:rsid w:val="00F7522E"/>
    <w:rsid w:val="00F75280"/>
    <w:rsid w:val="00F76624"/>
    <w:rsid w:val="00F7799B"/>
    <w:rsid w:val="00F80B9D"/>
    <w:rsid w:val="00F863C7"/>
    <w:rsid w:val="00F877BD"/>
    <w:rsid w:val="00F907D3"/>
    <w:rsid w:val="00F91110"/>
    <w:rsid w:val="00F9151D"/>
    <w:rsid w:val="00F91C20"/>
    <w:rsid w:val="00F91CAC"/>
    <w:rsid w:val="00F94C57"/>
    <w:rsid w:val="00F96FD4"/>
    <w:rsid w:val="00FA0297"/>
    <w:rsid w:val="00FA0B4B"/>
    <w:rsid w:val="00FA0C2B"/>
    <w:rsid w:val="00FA4F20"/>
    <w:rsid w:val="00FA75D7"/>
    <w:rsid w:val="00FB0DCE"/>
    <w:rsid w:val="00FB239A"/>
    <w:rsid w:val="00FB3747"/>
    <w:rsid w:val="00FB457B"/>
    <w:rsid w:val="00FB642C"/>
    <w:rsid w:val="00FB64A4"/>
    <w:rsid w:val="00FC0366"/>
    <w:rsid w:val="00FC0E51"/>
    <w:rsid w:val="00FC37E6"/>
    <w:rsid w:val="00FC3A24"/>
    <w:rsid w:val="00FC49CA"/>
    <w:rsid w:val="00FC544F"/>
    <w:rsid w:val="00FC5E30"/>
    <w:rsid w:val="00FC6457"/>
    <w:rsid w:val="00FD3A5D"/>
    <w:rsid w:val="00FE5706"/>
    <w:rsid w:val="00FE70E8"/>
    <w:rsid w:val="00FF1D66"/>
    <w:rsid w:val="00FF2428"/>
    <w:rsid w:val="00FF5976"/>
    <w:rsid w:val="00FF70FB"/>
    <w:rsid w:val="00FF75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E02838"/>
  <w15:chartTrackingRefBased/>
  <w15:docId w15:val="{F8804852-AB06-456B-9192-75340C7F2E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A2392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A2392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A2392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A23926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Kopfzeile">
    <w:name w:val="header"/>
    <w:basedOn w:val="Standard"/>
    <w:link w:val="KopfzeileZchn"/>
    <w:uiPriority w:val="99"/>
    <w:unhideWhenUsed/>
    <w:rsid w:val="00A75B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A75B2B"/>
  </w:style>
  <w:style w:type="paragraph" w:styleId="Fuzeile">
    <w:name w:val="footer"/>
    <w:basedOn w:val="Standard"/>
    <w:link w:val="FuzeileZchn"/>
    <w:uiPriority w:val="99"/>
    <w:unhideWhenUsed/>
    <w:rsid w:val="00A75B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A75B2B"/>
  </w:style>
  <w:style w:type="character" w:styleId="Hyperlink">
    <w:name w:val="Hyperlink"/>
    <w:basedOn w:val="Absatz-Standardschriftart"/>
    <w:uiPriority w:val="99"/>
    <w:unhideWhenUsed/>
    <w:rsid w:val="00244D9A"/>
    <w:rPr>
      <w:color w:val="0563C1" w:themeColor="hyperlink"/>
      <w:u w:val="single"/>
    </w:rPr>
  </w:style>
  <w:style w:type="paragraph" w:styleId="Listenabsatz">
    <w:name w:val="List Paragraph"/>
    <w:basedOn w:val="Standard"/>
    <w:uiPriority w:val="34"/>
    <w:qFormat/>
    <w:rsid w:val="001D1918"/>
    <w:pPr>
      <w:ind w:left="720"/>
      <w:contextualSpacing/>
    </w:pPr>
  </w:style>
  <w:style w:type="character" w:styleId="Kommentarzeichen">
    <w:name w:val="annotation reference"/>
    <w:basedOn w:val="Absatz-Standardschriftart"/>
    <w:uiPriority w:val="99"/>
    <w:semiHidden/>
    <w:unhideWhenUsed/>
    <w:rsid w:val="006611D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6611DE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6611DE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6611D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6611DE"/>
    <w:rPr>
      <w:b/>
      <w:bCs/>
      <w:sz w:val="20"/>
      <w:szCs w:val="20"/>
    </w:rPr>
  </w:style>
  <w:style w:type="paragraph" w:customStyle="1" w:styleId="Default">
    <w:name w:val="Default"/>
    <w:rsid w:val="008A1AC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ulian.jung@pr-grosse.de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jpeg"/><Relationship Id="rId5" Type="http://schemas.openxmlformats.org/officeDocument/2006/relationships/footnotes" Target="footnotes.xm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913</Words>
  <Characters>5752</Characters>
  <Application>Microsoft Office Word</Application>
  <DocSecurity>0</DocSecurity>
  <Lines>47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Julian Jung</dc:creator>
  <cp:keywords/>
  <dc:description/>
  <cp:lastModifiedBy>Julian Jung</cp:lastModifiedBy>
  <cp:revision>85</cp:revision>
  <cp:lastPrinted>2022-04-01T12:18:00Z</cp:lastPrinted>
  <dcterms:created xsi:type="dcterms:W3CDTF">2022-06-14T12:45:00Z</dcterms:created>
  <dcterms:modified xsi:type="dcterms:W3CDTF">2022-06-23T10:05:00Z</dcterms:modified>
</cp:coreProperties>
</file>